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57E6" w14:textId="6AB22E6E" w:rsidR="00A75364" w:rsidRPr="00C85658" w:rsidRDefault="004D3623" w:rsidP="00E544FF">
      <w:pPr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</w:pPr>
      <w:r w:rsidRPr="00C85658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Séance</w:t>
      </w:r>
      <w:r w:rsidR="001C0244" w:rsidRPr="00C85658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 </w:t>
      </w:r>
      <w:r w:rsidR="00F747A0" w:rsidRPr="00C85658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5</w:t>
      </w:r>
      <w:r w:rsidR="00817C01" w:rsidRPr="00C85658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 xml:space="preserve"> : </w:t>
      </w:r>
      <w:r w:rsidR="00F747A0" w:rsidRPr="00C85658">
        <w:rPr>
          <w:rFonts w:asciiTheme="majorBidi" w:hAnsiTheme="majorBidi" w:cstheme="majorBidi"/>
          <w:b/>
          <w:bCs/>
          <w:i/>
          <w:iCs/>
          <w:sz w:val="28"/>
          <w:szCs w:val="28"/>
          <w:lang w:val="fr-FR"/>
        </w:rPr>
        <w:t>Angles complémentaires</w:t>
      </w:r>
    </w:p>
    <w:p w14:paraId="7A86FB43" w14:textId="77777777" w:rsidR="00963CA1" w:rsidRDefault="00963CA1" w:rsidP="00A75364">
      <w:pPr>
        <w:rPr>
          <w:b/>
          <w:bCs/>
          <w:lang w:val="fr-FR"/>
        </w:rPr>
      </w:pPr>
    </w:p>
    <w:p w14:paraId="12959B9E" w14:textId="320B3250" w:rsidR="006227DC" w:rsidRDefault="006B2195" w:rsidP="006D58E3">
      <w:pPr>
        <w:spacing w:after="0"/>
        <w:rPr>
          <w:rFonts w:eastAsia="TimesNewRoman" w:cstheme="minorHAnsi"/>
          <w:lang w:val="fr-FR"/>
        </w:rPr>
      </w:pPr>
      <w:r>
        <w:rPr>
          <w:b/>
          <w:bCs/>
          <w:lang w:val="fr-FR"/>
        </w:rPr>
        <w:t xml:space="preserve">Exercice 1 : </w:t>
      </w:r>
      <w:r w:rsidR="004A2A15">
        <w:rPr>
          <w:lang w:val="fr-FR"/>
        </w:rPr>
        <w:t xml:space="preserve">Les angles </w:t>
      </w:r>
      <m:oMath>
        <m:acc>
          <m:accPr>
            <m:ctrlPr>
              <w:rPr>
                <w:rFonts w:ascii="Cambria Math" w:hAnsi="Cambria Math"/>
                <w:i/>
                <w:lang w:val="fr-FR"/>
              </w:rPr>
            </m:ctrlPr>
          </m:accPr>
          <m:e>
            <m:r>
              <w:rPr>
                <w:rFonts w:ascii="Cambria Math" w:hAnsi="Cambria Math"/>
                <w:lang w:val="fr-FR"/>
              </w:rPr>
              <m:t>A</m:t>
            </m:r>
          </m:e>
        </m:acc>
      </m:oMath>
      <w:r w:rsidR="006227DC" w:rsidRPr="006227DC">
        <w:rPr>
          <w:rFonts w:eastAsia="TimesNewRoman" w:cstheme="minorHAnsi"/>
          <w:lang w:val="fr-FR"/>
        </w:rPr>
        <w:t xml:space="preserve"> </w:t>
      </w:r>
      <w:r w:rsidR="004A2A15">
        <w:rPr>
          <w:rFonts w:eastAsia="TimesNewRoman" w:cstheme="minorHAnsi"/>
          <w:lang w:val="fr-FR"/>
        </w:rPr>
        <w:t xml:space="preserve">et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 w:rsidR="004A2A15">
        <w:rPr>
          <w:rFonts w:eastAsia="TimesNewRoman" w:cstheme="minorHAnsi"/>
          <w:lang w:val="fr-FR"/>
        </w:rPr>
        <w:t xml:space="preserve"> sont complémentaires.</w:t>
      </w:r>
    </w:p>
    <w:p w14:paraId="5C92B3C8" w14:textId="67D8BC7D" w:rsidR="004A2A15" w:rsidRDefault="004A2A15" w:rsidP="004A2A15">
      <w:pPr>
        <w:pStyle w:val="Paragraphedeliste"/>
        <w:numPr>
          <w:ilvl w:val="0"/>
          <w:numId w:val="27"/>
        </w:numPr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Si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A</m:t>
            </m:r>
          </m:e>
        </m:acc>
      </m:oMath>
      <w:r>
        <w:rPr>
          <w:rFonts w:eastAsia="TimesNewRoman" w:cstheme="minorHAnsi"/>
          <w:lang w:val="fr-FR"/>
        </w:rPr>
        <w:t xml:space="preserve"> = 63° alors quelle est la mesure de l’angle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>
        <w:rPr>
          <w:rFonts w:eastAsia="TimesNewRoman" w:cstheme="minorHAnsi"/>
          <w:lang w:val="fr-FR"/>
        </w:rPr>
        <w:t>.</w:t>
      </w:r>
    </w:p>
    <w:p w14:paraId="76433ECE" w14:textId="1A4BBFD7" w:rsidR="004A2A15" w:rsidRPr="004A2A15" w:rsidRDefault="004A2A15" w:rsidP="004A2A15">
      <w:pPr>
        <w:pStyle w:val="Paragraphedeliste"/>
        <w:numPr>
          <w:ilvl w:val="0"/>
          <w:numId w:val="27"/>
        </w:numPr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Si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A</m:t>
            </m:r>
          </m:e>
        </m:acc>
      </m:oMath>
      <w:r>
        <w:rPr>
          <w:rFonts w:eastAsia="TimesNewRoman" w:cstheme="minorHAnsi"/>
          <w:lang w:val="fr-FR"/>
        </w:rPr>
        <w:t xml:space="preserve"> = 14° alors quelle est la mesure de l’angle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>
        <w:rPr>
          <w:rFonts w:eastAsia="TimesNewRoman" w:cstheme="minorHAnsi"/>
          <w:lang w:val="fr-FR"/>
        </w:rPr>
        <w:t>.</w:t>
      </w:r>
    </w:p>
    <w:p w14:paraId="00C3E560" w14:textId="4D06CDD0" w:rsidR="004A2A15" w:rsidRDefault="004A2A15" w:rsidP="004A2A15">
      <w:pPr>
        <w:pStyle w:val="Paragraphedeliste"/>
        <w:numPr>
          <w:ilvl w:val="0"/>
          <w:numId w:val="27"/>
        </w:numPr>
        <w:rPr>
          <w:rFonts w:eastAsia="TimesNewRoman" w:cstheme="minorHAnsi"/>
          <w:lang w:val="fr-FR"/>
        </w:rPr>
      </w:pPr>
      <w:r>
        <w:rPr>
          <w:rFonts w:eastAsia="TimesNewRoman" w:cstheme="minorHAnsi"/>
          <w:lang w:val="fr-FR"/>
        </w:rPr>
        <w:t xml:space="preserve">Si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A</m:t>
            </m:r>
          </m:e>
        </m:acc>
      </m:oMath>
      <w:r>
        <w:rPr>
          <w:rFonts w:eastAsia="TimesNewRoman" w:cstheme="minorHAnsi"/>
          <w:lang w:val="fr-FR"/>
        </w:rPr>
        <w:t xml:space="preserve"> = 27° alors quelle est la mesure de l’angle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B</m:t>
            </m:r>
          </m:e>
        </m:acc>
      </m:oMath>
      <w:r>
        <w:rPr>
          <w:rFonts w:eastAsia="TimesNewRoman" w:cstheme="minorHAnsi"/>
          <w:lang w:val="fr-FR"/>
        </w:rPr>
        <w:t>.</w:t>
      </w:r>
    </w:p>
    <w:p w14:paraId="1912744A" w14:textId="037F5BDD" w:rsidR="00EA684D" w:rsidRDefault="00EA684D" w:rsidP="00EA684D">
      <w:pPr>
        <w:rPr>
          <w:rFonts w:eastAsia="TimesNewRoman" w:cstheme="minorHAnsi"/>
          <w:lang w:val="fr-FR"/>
        </w:rPr>
      </w:pPr>
    </w:p>
    <w:p w14:paraId="47F3D2F9" w14:textId="257B7FDA" w:rsidR="00EA684D" w:rsidRPr="00EA684D" w:rsidRDefault="00EA684D" w:rsidP="00EA684D">
      <w:pPr>
        <w:rPr>
          <w:rFonts w:eastAsia="TimesNewRoman" w:cstheme="minorHAnsi"/>
          <w:lang w:val="fr-FR"/>
        </w:rPr>
      </w:pPr>
      <w:r w:rsidRPr="00EA684D">
        <w:rPr>
          <w:rFonts w:eastAsia="TimesNewRoman" w:cstheme="minorHAnsi"/>
          <w:b/>
          <w:bCs/>
          <w:lang w:val="fr-FR"/>
        </w:rPr>
        <w:t xml:space="preserve">Exercice 2 : </w:t>
      </w:r>
      <w:r>
        <w:rPr>
          <w:rFonts w:eastAsia="TimesNewRoman" w:cstheme="minorHAnsi"/>
          <w:lang w:val="fr-FR"/>
        </w:rPr>
        <w:t xml:space="preserve">Montrer que les angles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DAC</m:t>
            </m:r>
          </m:e>
        </m:acc>
      </m:oMath>
      <w:r>
        <w:rPr>
          <w:rFonts w:eastAsia="TimesNewRoman" w:cstheme="minorHAnsi"/>
          <w:lang w:val="fr-FR"/>
        </w:rPr>
        <w:t xml:space="preserve"> et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CAB</m:t>
            </m:r>
          </m:e>
        </m:acc>
      </m:oMath>
      <w:r>
        <w:rPr>
          <w:rFonts w:eastAsia="TimesNewRoman" w:cstheme="minorHAnsi"/>
          <w:lang w:val="fr-FR"/>
        </w:rPr>
        <w:t xml:space="preserve"> sont complémentaires.</w:t>
      </w:r>
    </w:p>
    <w:p w14:paraId="0EFCF9FB" w14:textId="0DE48E43" w:rsidR="005F415F" w:rsidRDefault="00EA684D" w:rsidP="00EA684D">
      <w:pPr>
        <w:jc w:val="center"/>
        <w:rPr>
          <w:rFonts w:eastAsia="TimesNewRoman" w:cstheme="minorHAnsi"/>
          <w:lang w:val="fr-FR"/>
        </w:rPr>
      </w:pPr>
      <w:r>
        <w:rPr>
          <w:rFonts w:eastAsia="TimesNewRoman" w:cstheme="minorHAnsi"/>
          <w:noProof/>
          <w:lang w:val="fr-FR"/>
        </w:rPr>
        <w:drawing>
          <wp:inline distT="0" distB="0" distL="0" distR="0" wp14:anchorId="77A84B3A" wp14:editId="09D83A79">
            <wp:extent cx="1928750" cy="171665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529" cy="1723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25F6F" w14:textId="6D1BB61C" w:rsidR="00EA684D" w:rsidRDefault="00EA684D" w:rsidP="00EA684D">
      <w:pPr>
        <w:jc w:val="center"/>
        <w:rPr>
          <w:rFonts w:eastAsia="TimesNewRoman" w:cstheme="minorHAnsi"/>
          <w:lang w:val="fr-FR"/>
        </w:rPr>
      </w:pPr>
    </w:p>
    <w:p w14:paraId="5B263985" w14:textId="0C88B058" w:rsidR="00EA684D" w:rsidRDefault="00EA684D" w:rsidP="00EA684D">
      <w:pPr>
        <w:rPr>
          <w:rFonts w:eastAsia="TimesNewRoman" w:cstheme="minorHAnsi"/>
          <w:lang w:val="fr-FR"/>
        </w:rPr>
      </w:pPr>
      <w:r w:rsidRPr="00EA684D">
        <w:rPr>
          <w:rFonts w:eastAsia="TimesNewRoman" w:cstheme="minorHAnsi"/>
          <w:b/>
          <w:bCs/>
          <w:lang w:val="fr-FR"/>
        </w:rPr>
        <w:t>Exercice 3 :</w:t>
      </w:r>
      <w:r>
        <w:rPr>
          <w:rFonts w:eastAsia="TimesNewRoman" w:cstheme="minorHAnsi"/>
          <w:lang w:val="fr-FR"/>
        </w:rPr>
        <w:t xml:space="preserve"> Montrer que les angles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DAC</m:t>
            </m:r>
          </m:e>
        </m:acc>
      </m:oMath>
      <w:r>
        <w:rPr>
          <w:rFonts w:eastAsia="TimesNewRoman" w:cstheme="minorHAnsi"/>
          <w:lang w:val="fr-FR"/>
        </w:rPr>
        <w:t xml:space="preserve"> et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CAB</m:t>
            </m:r>
          </m:e>
        </m:acc>
      </m:oMath>
      <w:r>
        <w:rPr>
          <w:rFonts w:eastAsia="TimesNewRoman" w:cstheme="minorHAnsi"/>
          <w:lang w:val="fr-FR"/>
        </w:rPr>
        <w:t xml:space="preserve"> sont complémentaires.</w:t>
      </w:r>
    </w:p>
    <w:p w14:paraId="72E1D564" w14:textId="0CE29B0A" w:rsidR="00EA684D" w:rsidRDefault="00573EF2" w:rsidP="00573EF2">
      <w:pPr>
        <w:jc w:val="center"/>
        <w:rPr>
          <w:rFonts w:eastAsia="TimesNewRoman" w:cstheme="minorHAnsi"/>
          <w:lang w:val="fr-FR"/>
        </w:rPr>
      </w:pPr>
      <w:r>
        <w:rPr>
          <w:rFonts w:eastAsia="TimesNewRoman" w:cstheme="minorHAnsi"/>
          <w:noProof/>
          <w:lang w:val="fr-FR"/>
        </w:rPr>
        <w:drawing>
          <wp:inline distT="0" distB="0" distL="0" distR="0" wp14:anchorId="594F331F" wp14:editId="3FE4DDDD">
            <wp:extent cx="1863306" cy="2407247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190" cy="241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AC606" w14:textId="77777777" w:rsidR="00EA684D" w:rsidRDefault="00EA684D" w:rsidP="00EA684D">
      <w:pPr>
        <w:jc w:val="center"/>
        <w:rPr>
          <w:rFonts w:eastAsia="TimesNewRoman" w:cstheme="minorHAnsi"/>
          <w:lang w:val="fr-FR"/>
        </w:rPr>
      </w:pPr>
    </w:p>
    <w:p w14:paraId="5AB6CFC3" w14:textId="7224E596" w:rsidR="005F415F" w:rsidRDefault="005F415F" w:rsidP="006D58E3">
      <w:pPr>
        <w:spacing w:after="0"/>
        <w:rPr>
          <w:rFonts w:eastAsia="TimesNewRoman" w:cstheme="minorHAnsi"/>
          <w:lang w:val="fr-FR"/>
        </w:rPr>
      </w:pPr>
      <w:r w:rsidRPr="006D58E3">
        <w:rPr>
          <w:rFonts w:eastAsia="TimesNewRoman" w:cstheme="minorHAnsi"/>
          <w:b/>
          <w:bCs/>
          <w:lang w:val="fr-FR"/>
        </w:rPr>
        <w:t xml:space="preserve">Exercice </w:t>
      </w:r>
      <w:r w:rsidR="00EA684D">
        <w:rPr>
          <w:rFonts w:eastAsia="TimesNewRoman" w:cstheme="minorHAnsi"/>
          <w:b/>
          <w:bCs/>
          <w:lang w:val="fr-FR"/>
        </w:rPr>
        <w:t>4</w:t>
      </w:r>
      <w:r w:rsidRPr="006D58E3">
        <w:rPr>
          <w:rFonts w:eastAsia="TimesNewRoman" w:cstheme="minorHAnsi"/>
          <w:b/>
          <w:bCs/>
          <w:lang w:val="fr-FR"/>
        </w:rPr>
        <w:t xml:space="preserve"> : </w:t>
      </w:r>
      <w:r>
        <w:rPr>
          <w:rFonts w:eastAsia="TimesNewRoman" w:cstheme="minorHAnsi"/>
          <w:lang w:val="fr-FR"/>
        </w:rPr>
        <w:t>Montrer que si un tri</w:t>
      </w:r>
      <w:r w:rsidR="006D58E3">
        <w:rPr>
          <w:rFonts w:eastAsia="TimesNewRoman" w:cstheme="minorHAnsi"/>
          <w:lang w:val="fr-FR"/>
        </w:rPr>
        <w:t>a</w:t>
      </w:r>
      <w:r>
        <w:rPr>
          <w:rFonts w:eastAsia="TimesNewRoman" w:cstheme="minorHAnsi"/>
          <w:lang w:val="fr-FR"/>
        </w:rPr>
        <w:t>ngle ABC est rectangle e</w:t>
      </w:r>
      <w:r w:rsidR="006D58E3">
        <w:rPr>
          <w:rFonts w:eastAsia="TimesNewRoman" w:cstheme="minorHAnsi"/>
          <w:lang w:val="fr-FR"/>
        </w:rPr>
        <w:t>n</w:t>
      </w:r>
      <w:r>
        <w:rPr>
          <w:rFonts w:eastAsia="TimesNewRoman" w:cstheme="minorHAnsi"/>
          <w:lang w:val="fr-FR"/>
        </w:rPr>
        <w:t xml:space="preserve"> A alors les ang</w:t>
      </w:r>
      <w:r w:rsidR="006D58E3">
        <w:rPr>
          <w:rFonts w:eastAsia="TimesNewRoman" w:cstheme="minorHAnsi"/>
          <w:lang w:val="fr-FR"/>
        </w:rPr>
        <w:t>l</w:t>
      </w:r>
      <w:r>
        <w:rPr>
          <w:rFonts w:eastAsia="TimesNewRoman" w:cstheme="minorHAnsi"/>
          <w:lang w:val="fr-FR"/>
        </w:rPr>
        <w:t xml:space="preserve">es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ACB</m:t>
            </m:r>
          </m:e>
        </m:acc>
      </m:oMath>
      <w:r>
        <w:rPr>
          <w:rFonts w:eastAsia="TimesNewRoman" w:cstheme="minorHAnsi"/>
          <w:lang w:val="fr-FR"/>
        </w:rPr>
        <w:t xml:space="preserve"> et </w:t>
      </w:r>
      <m:oMath>
        <m:acc>
          <m:accPr>
            <m:ctrlPr>
              <w:rPr>
                <w:rFonts w:ascii="Cambria Math" w:eastAsia="TimesNewRoman" w:hAnsi="Cambria Math" w:cstheme="minorHAnsi"/>
                <w:i/>
                <w:lang w:val="fr-FR"/>
              </w:rPr>
            </m:ctrlPr>
          </m:accPr>
          <m:e>
            <m:r>
              <w:rPr>
                <w:rFonts w:ascii="Cambria Math" w:eastAsia="TimesNewRoman" w:hAnsi="Cambria Math" w:cstheme="minorHAnsi"/>
                <w:lang w:val="fr-FR"/>
              </w:rPr>
              <m:t>CBA</m:t>
            </m:r>
          </m:e>
        </m:acc>
      </m:oMath>
      <w:r>
        <w:rPr>
          <w:rFonts w:eastAsia="TimesNewRoman" w:cstheme="minorHAnsi"/>
          <w:lang w:val="fr-FR"/>
        </w:rPr>
        <w:t xml:space="preserve"> sont </w:t>
      </w:r>
      <w:r w:rsidR="006D58E3">
        <w:rPr>
          <w:rFonts w:eastAsia="TimesNewRoman" w:cstheme="minorHAnsi"/>
          <w:lang w:val="fr-FR"/>
        </w:rPr>
        <w:t>complémentaires.</w:t>
      </w:r>
    </w:p>
    <w:p w14:paraId="06531F59" w14:textId="2AA89EB2" w:rsidR="006D58E3" w:rsidRPr="006D58E3" w:rsidRDefault="006D58E3" w:rsidP="005F415F">
      <w:pPr>
        <w:rPr>
          <w:rFonts w:eastAsia="TimesNewRoman" w:cstheme="minorHAnsi"/>
          <w:i/>
          <w:iCs/>
          <w:lang w:val="fr-FR"/>
        </w:rPr>
      </w:pPr>
      <w:r w:rsidRPr="006D58E3">
        <w:rPr>
          <w:rFonts w:eastAsia="TimesNewRoman" w:cstheme="minorHAnsi"/>
          <w:i/>
          <w:iCs/>
          <w:lang w:val="fr-FR"/>
        </w:rPr>
        <w:t>Indice : La somme des mesures des angles dans un triangle vaut 180°.</w:t>
      </w:r>
    </w:p>
    <w:p w14:paraId="1FE401A1" w14:textId="77777777" w:rsidR="00963CA1" w:rsidRPr="003A53D9" w:rsidRDefault="00963CA1" w:rsidP="00A75364">
      <w:pPr>
        <w:rPr>
          <w:lang w:val="fr-FR"/>
        </w:rPr>
      </w:pPr>
    </w:p>
    <w:sectPr w:rsidR="00963CA1" w:rsidRPr="003A53D9" w:rsidSect="006B5FD2">
      <w:headerReference w:type="default" r:id="rId10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7846" w14:textId="77777777" w:rsidR="005362D3" w:rsidRDefault="005362D3" w:rsidP="004D3623">
      <w:pPr>
        <w:spacing w:after="0" w:line="240" w:lineRule="auto"/>
      </w:pPr>
      <w:r>
        <w:separator/>
      </w:r>
    </w:p>
  </w:endnote>
  <w:endnote w:type="continuationSeparator" w:id="0">
    <w:p w14:paraId="00ABF05D" w14:textId="77777777" w:rsidR="005362D3" w:rsidRDefault="005362D3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NewRoman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3B46" w14:textId="77777777" w:rsidR="005362D3" w:rsidRDefault="005362D3" w:rsidP="004D3623">
      <w:pPr>
        <w:spacing w:after="0" w:line="240" w:lineRule="auto"/>
      </w:pPr>
      <w:r>
        <w:separator/>
      </w:r>
    </w:p>
  </w:footnote>
  <w:footnote w:type="continuationSeparator" w:id="0">
    <w:p w14:paraId="29E904FB" w14:textId="77777777" w:rsidR="005362D3" w:rsidRDefault="005362D3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7446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0FA830C" wp14:editId="45822705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1EE97E" w14:textId="741B96BF" w:rsidR="00AC1E83" w:rsidRPr="00AC1E83" w:rsidRDefault="004D3623" w:rsidP="000B3281">
                          <w:pPr>
                            <w:pStyle w:val="En-tte"/>
                            <w:jc w:val="center"/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Séquence</w:t>
                          </w:r>
                          <w:r w:rsidR="00AC1E83">
                            <w:rPr>
                              <w:lang w:val="fr-FR"/>
                            </w:rPr>
                            <w:t xml:space="preserve"> : </w:t>
                          </w:r>
                          <w:r w:rsidR="003E532A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Angles</w:t>
                          </w:r>
                          <w:r w:rsidR="00FF1C99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="001C024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8AF</w:t>
                          </w:r>
                          <w:r w:rsidR="00AC1E83"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– Maths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0FA830C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K4JeAIAAG0FAAAOAAAAZHJzL2Uyb0RvYy54bWysVNtqGzEQfS/0H4Tem127dtKarINJSCmE&#10;xDQpeZa1UnZBq1FHstfu13ekvThNQgulfpBHmvvZM3N+sW8M2yn0NdiCT05yzpSVUNb2qeDfH64/&#10;fOLMB2FLYcCqgh+U5xfL9+/OW7dQU6jAlAoZBbF+0bqCVyG4RZZ5WalG+BNwypJSAzYi0BWfshJF&#10;S9Ebk03z/DRrAUuHIJX39HrVKfkyxddayXCntVeBmYJTbSGdmM5NPLPluVg8oXBVLfsyxD9U0Yja&#10;UtIx1JUIgm2xfhWqqSWCBx1OJDQZaF1LlXqgbib5i27uK+FU6oXA8W6Eyf+/sPJ2d+/WSDC0zi88&#10;ibGLvcYm/lN9bJ/AOoxgqX1gkh5P57N5PvvImSTd9Cyfzc8imtnR26EPXxQ0LAoFR/oYCSOxu/Gh&#10;Mx1MYjIPpi6va2PSJRJAXRpkO0GfTkipbJj0CX6zNDbaW4ieXdD4kh3bSVI4GBXtjP2mNKtLamCa&#10;iklMe50o1VCJUnX55zn9huxDaanZFDBaa8o/xp78KXZXZW8fXVUi6uic/9159EiZwYbRuakt4FsB&#10;zAif7uwHkDpoIkphv9lTcVHcQHlYI0PoJsY7eV3TV7wRPqwF0ojQMNHYhzs6tIG24NBLnFWAP996&#10;j/bEXNJy1tLIFdz/2ApUnJmvljj9eTKbxRlNF6LTlC74XLN5rrHb5hKIGhNaME4mMdoHM4gaoXmk&#10;7bCKWUklrKTcBZcBh8tl6FYB7RepVqtkRnPpRLix907G4BHgyNKH/aNA11M50BDcwjCeYvGC0Z1t&#10;9PRutQ1EzUT3I6499DTTiUP9/olL4/k9WR235PIXAAAA//8DAFBLAwQUAAYACAAAACEAQBoTk94A&#10;AAALAQAADwAAAGRycy9kb3ducmV2LnhtbEyPwU7DMAyG70i8Q2QkbluabRpQmk4IaUcQG3DPGq+t&#10;1jglSbvy9ngndrItf/r9udhMrhMjhth60qDmGQikytuWag1fn9vZI4iYDFnTeUINvxhhU97eFCa3&#10;/kw7HPepFhxCMTcampT6XMpYNehMnPseiXdHH5xJPIZa2mDOHO46uciytXSmJb7QmB5fG6xO+8Fp&#10;qLe9TEdf/fTvb99yWIRxd/oYtb6/m16eQSSc0j8MF31Wh5KdDn4gG0WnYabWS0Y1PCiuFyBTqxWI&#10;A3dq+QSyLOT1D+UfAAAA//8DAFBLAQItABQABgAIAAAAIQC2gziS/gAAAOEBAAATAAAAAAAAAAAA&#10;AAAAAAAAAABbQ29udGVudF9UeXBlc10ueG1sUEsBAi0AFAAGAAgAAAAhADj9If/WAAAAlAEAAAsA&#10;AAAAAAAAAAAAAAAALwEAAF9yZWxzLy5yZWxzUEsBAi0AFAAGAAgAAAAhAGFQrgl4AgAAbQUAAA4A&#10;AAAAAAAAAAAAAAAALgIAAGRycy9lMm9Eb2MueG1sUEsBAi0AFAAGAAgAAAAhAEAaE5PeAAAACwEA&#10;AA8AAAAAAAAAAAAAAAAA0gQAAGRycy9kb3ducmV2LnhtbFBLBQYAAAAABAAEAPMAAADdBQAAAAA=&#10;" o:allowoverlap="f" fillcolor="#4472c4 [3204]" stroked="f" strokeweight="1pt">
              <v:textbox style="mso-fit-shape-to-text:t">
                <w:txbxContent>
                  <w:p w14:paraId="1C1EE97E" w14:textId="741B96BF" w:rsidR="00AC1E83" w:rsidRPr="00AC1E83" w:rsidRDefault="004D3623" w:rsidP="000B3281">
                    <w:pPr>
                      <w:pStyle w:val="En-tte"/>
                      <w:jc w:val="center"/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Séquence</w:t>
                    </w:r>
                    <w:r w:rsidR="00AC1E83">
                      <w:rPr>
                        <w:lang w:val="fr-FR"/>
                      </w:rPr>
                      <w:t xml:space="preserve"> : </w:t>
                    </w:r>
                    <w:r w:rsidR="003E532A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Angles</w:t>
                    </w:r>
                    <w:r w:rsidR="00FF1C99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="001C024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8AF</w:t>
                    </w:r>
                    <w:r w:rsidR="00AC1E83"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– Maths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0EA37DE5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B0671"/>
    <w:multiLevelType w:val="hybridMultilevel"/>
    <w:tmpl w:val="1CECE6BE"/>
    <w:lvl w:ilvl="0" w:tplc="96E6794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62577"/>
    <w:multiLevelType w:val="hybridMultilevel"/>
    <w:tmpl w:val="AB30C278"/>
    <w:lvl w:ilvl="0" w:tplc="1994C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027D4"/>
    <w:multiLevelType w:val="hybridMultilevel"/>
    <w:tmpl w:val="6F0A4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92EF2"/>
    <w:multiLevelType w:val="hybridMultilevel"/>
    <w:tmpl w:val="9F8E9268"/>
    <w:lvl w:ilvl="0" w:tplc="29B0B0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11E59"/>
    <w:multiLevelType w:val="hybridMultilevel"/>
    <w:tmpl w:val="61AA37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64E8"/>
    <w:multiLevelType w:val="hybridMultilevel"/>
    <w:tmpl w:val="059EEE10"/>
    <w:lvl w:ilvl="0" w:tplc="706423F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E7C20"/>
    <w:multiLevelType w:val="hybridMultilevel"/>
    <w:tmpl w:val="239C6DBE"/>
    <w:lvl w:ilvl="0" w:tplc="A2B69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E7056"/>
    <w:multiLevelType w:val="hybridMultilevel"/>
    <w:tmpl w:val="8C8A2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54005"/>
    <w:multiLevelType w:val="hybridMultilevel"/>
    <w:tmpl w:val="6714F3BA"/>
    <w:lvl w:ilvl="0" w:tplc="BDAC26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7092E"/>
    <w:multiLevelType w:val="hybridMultilevel"/>
    <w:tmpl w:val="56184104"/>
    <w:lvl w:ilvl="0" w:tplc="8926141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03676"/>
    <w:multiLevelType w:val="hybridMultilevel"/>
    <w:tmpl w:val="0848FA64"/>
    <w:lvl w:ilvl="0" w:tplc="6C00B5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87EB2"/>
    <w:multiLevelType w:val="hybridMultilevel"/>
    <w:tmpl w:val="1FC8A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66DF6"/>
    <w:multiLevelType w:val="hybridMultilevel"/>
    <w:tmpl w:val="F822E1B0"/>
    <w:lvl w:ilvl="0" w:tplc="C44657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B4AD4"/>
    <w:multiLevelType w:val="hybridMultilevel"/>
    <w:tmpl w:val="0D3400FA"/>
    <w:lvl w:ilvl="0" w:tplc="BEBE071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BE4259"/>
    <w:multiLevelType w:val="hybridMultilevel"/>
    <w:tmpl w:val="A1502414"/>
    <w:lvl w:ilvl="0" w:tplc="3070B67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E1144"/>
    <w:multiLevelType w:val="hybridMultilevel"/>
    <w:tmpl w:val="5CBE827C"/>
    <w:lvl w:ilvl="0" w:tplc="4F96BB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96F8F"/>
    <w:multiLevelType w:val="hybridMultilevel"/>
    <w:tmpl w:val="BE74E9C2"/>
    <w:lvl w:ilvl="0" w:tplc="54E41A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3182B"/>
    <w:multiLevelType w:val="hybridMultilevel"/>
    <w:tmpl w:val="AB402F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3585228">
    <w:abstractNumId w:val="2"/>
  </w:num>
  <w:num w:numId="2" w16cid:durableId="541943689">
    <w:abstractNumId w:val="5"/>
  </w:num>
  <w:num w:numId="3" w16cid:durableId="1726447293">
    <w:abstractNumId w:val="26"/>
  </w:num>
  <w:num w:numId="4" w16cid:durableId="473446143">
    <w:abstractNumId w:val="0"/>
  </w:num>
  <w:num w:numId="5" w16cid:durableId="2057047065">
    <w:abstractNumId w:val="10"/>
  </w:num>
  <w:num w:numId="6" w16cid:durableId="1273438722">
    <w:abstractNumId w:val="20"/>
  </w:num>
  <w:num w:numId="7" w16cid:durableId="34500364">
    <w:abstractNumId w:val="9"/>
  </w:num>
  <w:num w:numId="8" w16cid:durableId="130101795">
    <w:abstractNumId w:val="18"/>
  </w:num>
  <w:num w:numId="9" w16cid:durableId="181626881">
    <w:abstractNumId w:val="14"/>
  </w:num>
  <w:num w:numId="10" w16cid:durableId="671369871">
    <w:abstractNumId w:val="24"/>
  </w:num>
  <w:num w:numId="11" w16cid:durableId="180432518">
    <w:abstractNumId w:val="17"/>
  </w:num>
  <w:num w:numId="12" w16cid:durableId="1862695574">
    <w:abstractNumId w:val="4"/>
  </w:num>
  <w:num w:numId="13" w16cid:durableId="1412770275">
    <w:abstractNumId w:val="21"/>
  </w:num>
  <w:num w:numId="14" w16cid:durableId="2123382604">
    <w:abstractNumId w:val="6"/>
  </w:num>
  <w:num w:numId="15" w16cid:durableId="1968776912">
    <w:abstractNumId w:val="1"/>
  </w:num>
  <w:num w:numId="16" w16cid:durableId="280846250">
    <w:abstractNumId w:val="16"/>
  </w:num>
  <w:num w:numId="17" w16cid:durableId="117183354">
    <w:abstractNumId w:val="22"/>
  </w:num>
  <w:num w:numId="18" w16cid:durableId="962732765">
    <w:abstractNumId w:val="23"/>
  </w:num>
  <w:num w:numId="19" w16cid:durableId="222495785">
    <w:abstractNumId w:val="13"/>
  </w:num>
  <w:num w:numId="20" w16cid:durableId="180633254">
    <w:abstractNumId w:val="11"/>
  </w:num>
  <w:num w:numId="21" w16cid:durableId="588076123">
    <w:abstractNumId w:val="7"/>
  </w:num>
  <w:num w:numId="22" w16cid:durableId="2085101638">
    <w:abstractNumId w:val="12"/>
  </w:num>
  <w:num w:numId="23" w16cid:durableId="1299409703">
    <w:abstractNumId w:val="3"/>
  </w:num>
  <w:num w:numId="24" w16cid:durableId="19090268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51928480">
    <w:abstractNumId w:val="25"/>
  </w:num>
  <w:num w:numId="26" w16cid:durableId="9291246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4640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D5"/>
    <w:rsid w:val="000711E1"/>
    <w:rsid w:val="00095AEC"/>
    <w:rsid w:val="000B3281"/>
    <w:rsid w:val="000D1913"/>
    <w:rsid w:val="000F717B"/>
    <w:rsid w:val="00104EF0"/>
    <w:rsid w:val="001305A3"/>
    <w:rsid w:val="00142748"/>
    <w:rsid w:val="001445AF"/>
    <w:rsid w:val="00164DA2"/>
    <w:rsid w:val="00177FA0"/>
    <w:rsid w:val="00180CFD"/>
    <w:rsid w:val="00187BF8"/>
    <w:rsid w:val="001A3FE8"/>
    <w:rsid w:val="001B7D8C"/>
    <w:rsid w:val="001C01FA"/>
    <w:rsid w:val="001C0244"/>
    <w:rsid w:val="001E64DE"/>
    <w:rsid w:val="002455A1"/>
    <w:rsid w:val="00262746"/>
    <w:rsid w:val="0026724F"/>
    <w:rsid w:val="002A34D2"/>
    <w:rsid w:val="002B4F95"/>
    <w:rsid w:val="002D34EB"/>
    <w:rsid w:val="002E4B7C"/>
    <w:rsid w:val="002F3EC9"/>
    <w:rsid w:val="00366C2B"/>
    <w:rsid w:val="003813B9"/>
    <w:rsid w:val="003A53D9"/>
    <w:rsid w:val="003E532A"/>
    <w:rsid w:val="004055DB"/>
    <w:rsid w:val="004236BB"/>
    <w:rsid w:val="004502A5"/>
    <w:rsid w:val="0047410D"/>
    <w:rsid w:val="004A2A15"/>
    <w:rsid w:val="004C407B"/>
    <w:rsid w:val="004D3623"/>
    <w:rsid w:val="005362D3"/>
    <w:rsid w:val="00552122"/>
    <w:rsid w:val="00552FFD"/>
    <w:rsid w:val="005549C9"/>
    <w:rsid w:val="00573EF2"/>
    <w:rsid w:val="005B7107"/>
    <w:rsid w:val="005C712F"/>
    <w:rsid w:val="005D0DD0"/>
    <w:rsid w:val="005F1882"/>
    <w:rsid w:val="005F415F"/>
    <w:rsid w:val="0061312A"/>
    <w:rsid w:val="006227DC"/>
    <w:rsid w:val="0062571F"/>
    <w:rsid w:val="00643154"/>
    <w:rsid w:val="00651CF6"/>
    <w:rsid w:val="00662F62"/>
    <w:rsid w:val="0068533F"/>
    <w:rsid w:val="006B0B7D"/>
    <w:rsid w:val="006B2195"/>
    <w:rsid w:val="006B5FD2"/>
    <w:rsid w:val="006D58E3"/>
    <w:rsid w:val="007378CB"/>
    <w:rsid w:val="007600BA"/>
    <w:rsid w:val="0078370B"/>
    <w:rsid w:val="00787827"/>
    <w:rsid w:val="007A5AF8"/>
    <w:rsid w:val="007E6D52"/>
    <w:rsid w:val="007F2D4E"/>
    <w:rsid w:val="007F75E4"/>
    <w:rsid w:val="008020F8"/>
    <w:rsid w:val="008039D2"/>
    <w:rsid w:val="008104E2"/>
    <w:rsid w:val="00817C01"/>
    <w:rsid w:val="008217AB"/>
    <w:rsid w:val="008965AA"/>
    <w:rsid w:val="008A09A6"/>
    <w:rsid w:val="008E21E3"/>
    <w:rsid w:val="00915176"/>
    <w:rsid w:val="00916003"/>
    <w:rsid w:val="009164F9"/>
    <w:rsid w:val="00922E26"/>
    <w:rsid w:val="0092711E"/>
    <w:rsid w:val="00954EBE"/>
    <w:rsid w:val="00963CA1"/>
    <w:rsid w:val="00993A5B"/>
    <w:rsid w:val="009B2E9A"/>
    <w:rsid w:val="009C309C"/>
    <w:rsid w:val="009D3505"/>
    <w:rsid w:val="009E7B05"/>
    <w:rsid w:val="00A51BB0"/>
    <w:rsid w:val="00A67054"/>
    <w:rsid w:val="00A75364"/>
    <w:rsid w:val="00A765EC"/>
    <w:rsid w:val="00AC1E83"/>
    <w:rsid w:val="00AD68C3"/>
    <w:rsid w:val="00AF3FC0"/>
    <w:rsid w:val="00B63B22"/>
    <w:rsid w:val="00B8217D"/>
    <w:rsid w:val="00B8564A"/>
    <w:rsid w:val="00B94B83"/>
    <w:rsid w:val="00BA6EBB"/>
    <w:rsid w:val="00BE31FA"/>
    <w:rsid w:val="00BE3624"/>
    <w:rsid w:val="00BF0444"/>
    <w:rsid w:val="00C050D0"/>
    <w:rsid w:val="00C46741"/>
    <w:rsid w:val="00C547E8"/>
    <w:rsid w:val="00C85658"/>
    <w:rsid w:val="00C8668F"/>
    <w:rsid w:val="00C977B1"/>
    <w:rsid w:val="00D14C80"/>
    <w:rsid w:val="00D75D87"/>
    <w:rsid w:val="00E23E3E"/>
    <w:rsid w:val="00E32ED5"/>
    <w:rsid w:val="00E42AEB"/>
    <w:rsid w:val="00E544FF"/>
    <w:rsid w:val="00E60914"/>
    <w:rsid w:val="00EA684D"/>
    <w:rsid w:val="00F54860"/>
    <w:rsid w:val="00F61707"/>
    <w:rsid w:val="00F747A0"/>
    <w:rsid w:val="00FB2906"/>
    <w:rsid w:val="00FF1C99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CB4FD"/>
  <w15:docId w15:val="{BAE14E50-81E7-4E42-ACFE-ECA7A79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qFormat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9B2E9A"/>
    <w:rPr>
      <w:color w:val="808080"/>
    </w:rPr>
  </w:style>
  <w:style w:type="paragraph" w:styleId="Rvision">
    <w:name w:val="Revision"/>
    <w:hidden/>
    <w:uiPriority w:val="99"/>
    <w:semiHidden/>
    <w:rsid w:val="00963CA1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1D0EA0D4E04E4FA7A42BAE95D4A200" ma:contentTypeVersion="2" ma:contentTypeDescription="Crée un document." ma:contentTypeScope="" ma:versionID="d585c89f5a7b2b9b0e9de568dc1d9fc5">
  <xsd:schema xmlns:xsd="http://www.w3.org/2001/XMLSchema" xmlns:xs="http://www.w3.org/2001/XMLSchema" xmlns:p="http://schemas.microsoft.com/office/2006/metadata/properties" xmlns:ns2="9d0b55f4-2809-4223-a844-fa6629e52ccf" targetNamespace="http://schemas.microsoft.com/office/2006/metadata/properties" ma:root="true" ma:fieldsID="aecb5e5082014d1cf04f1bbbc33de665" ns2:_="">
    <xsd:import namespace="9d0b55f4-2809-4223-a844-fa6629e52ccf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e230e2c6-3329-437d-b303-1da582b1c2ff}" ma:internalName="TaxCatchAll" ma:showField="CatchAllData" ma:web="806b02f2-d264-4f87-a7fb-48e83fc59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e230e2c6-3329-437d-b303-1da582b1c2ff}" ma:internalName="TaxCatchAllLabel" ma:readOnly="true" ma:showField="CatchAllDataLabel" ma:web="806b02f2-d264-4f87-a7fb-48e83fc59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5.xml><?xml version="1.0" encoding="utf-8"?>
<?mso-contentType ?>
<SharedContentType xmlns="Microsoft.SharePoint.Taxonomy.ContentTypeSync" SourceId="ba8ea352-da58-48e4-ac02-2b110b1a3fed" ContentTypeId="0x0101" PreviousValue="false"/>
</file>

<file path=customXml/itemProps1.xml><?xml version="1.0" encoding="utf-8"?>
<ds:datastoreItem xmlns:ds="http://schemas.openxmlformats.org/officeDocument/2006/customXml" ds:itemID="{4046A04E-4887-4CDF-8869-10B1F7180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90EA4-B0D1-4A90-98D0-0F8F0754006C}"/>
</file>

<file path=customXml/itemProps3.xml><?xml version="1.0" encoding="utf-8"?>
<ds:datastoreItem xmlns:ds="http://schemas.openxmlformats.org/officeDocument/2006/customXml" ds:itemID="{FCBD446B-0A9A-4B68-9217-790654072CC8}"/>
</file>

<file path=customXml/itemProps4.xml><?xml version="1.0" encoding="utf-8"?>
<ds:datastoreItem xmlns:ds="http://schemas.openxmlformats.org/officeDocument/2006/customXml" ds:itemID="{BF263021-1187-4D98-9D93-CE24A00CE42F}"/>
</file>

<file path=customXml/itemProps5.xml><?xml version="1.0" encoding="utf-8"?>
<ds:datastoreItem xmlns:ds="http://schemas.openxmlformats.org/officeDocument/2006/customXml" ds:itemID="{1CBF4AB2-AC86-40BF-B8CD-30178AF53A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3</cp:revision>
  <dcterms:created xsi:type="dcterms:W3CDTF">2022-06-28T13:41:00Z</dcterms:created>
  <dcterms:modified xsi:type="dcterms:W3CDTF">2022-06-28T13:41:00Z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0x0101005B1D0EA0D4E04E4FA7A42BAE95D4A200</vt:lpwstr>
  </property>
</Properties>
</file>