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8E8AC9" w14:textId="77777777" w:rsidR="00F7713E" w:rsidRPr="00F7713E" w:rsidRDefault="00F7713E" w:rsidP="005A71EA">
      <w:pPr>
        <w:snapToGrid w:val="0"/>
        <w:spacing w:after="0" w:line="240" w:lineRule="auto"/>
        <w:jc w:val="center"/>
        <w:rPr>
          <w:b/>
          <w:sz w:val="24"/>
          <w:szCs w:val="24"/>
          <w:u w:val="single"/>
        </w:rPr>
      </w:pPr>
      <w:r w:rsidRPr="00F7713E">
        <w:rPr>
          <w:b/>
          <w:sz w:val="24"/>
          <w:szCs w:val="24"/>
          <w:u w:val="single"/>
        </w:rPr>
        <w:t>Mélanges et substances purs</w:t>
      </w:r>
    </w:p>
    <w:p w14:paraId="63D62889" w14:textId="77777777" w:rsidR="008D6E0B" w:rsidRDefault="008D6E0B" w:rsidP="005A71EA">
      <w:pPr>
        <w:snapToGrid w:val="0"/>
        <w:spacing w:after="0" w:line="240" w:lineRule="auto"/>
        <w:jc w:val="both"/>
      </w:pPr>
    </w:p>
    <w:p w14:paraId="00F3D2DB" w14:textId="620C4929" w:rsidR="008D1512" w:rsidRPr="00F747C6" w:rsidRDefault="008D1512" w:rsidP="005A71EA">
      <w:pPr>
        <w:snapToGrid w:val="0"/>
        <w:spacing w:after="80" w:line="240" w:lineRule="auto"/>
        <w:jc w:val="both"/>
        <w:rPr>
          <w:b/>
          <w:bCs/>
        </w:rPr>
      </w:pPr>
      <w:r w:rsidRPr="00F747C6">
        <w:rPr>
          <w:b/>
          <w:bCs/>
        </w:rPr>
        <w:t>Une grande variété de mélanges</w:t>
      </w:r>
    </w:p>
    <w:p w14:paraId="36DA304B" w14:textId="37F298F8" w:rsidR="007E0EDE" w:rsidRDefault="00F7713E" w:rsidP="005A71EA">
      <w:pPr>
        <w:snapToGrid w:val="0"/>
        <w:spacing w:after="80" w:line="240" w:lineRule="auto"/>
        <w:jc w:val="both"/>
      </w:pPr>
      <w:r>
        <w:t xml:space="preserve">Une grande variété de </w:t>
      </w:r>
      <w:r w:rsidR="00C95507">
        <w:t xml:space="preserve">substances existe sur la Terre et dans l’Univers. Elles ont été produites dans des proportions très diverses lors </w:t>
      </w:r>
      <w:r>
        <w:t xml:space="preserve">des bouleversement </w:t>
      </w:r>
      <w:r w:rsidR="00C95507">
        <w:t xml:space="preserve">astronomiques, </w:t>
      </w:r>
      <w:r>
        <w:t>géologiques et climatiques qui se sont succédé</w:t>
      </w:r>
      <w:r w:rsidR="00B02E9D">
        <w:t>s</w:t>
      </w:r>
      <w:r>
        <w:t xml:space="preserve"> pendant des milliards d’année</w:t>
      </w:r>
      <w:r w:rsidR="009B4FA8">
        <w:t>s</w:t>
      </w:r>
      <w:r w:rsidR="00C95507">
        <w:t xml:space="preserve"> depuis </w:t>
      </w:r>
      <w:r w:rsidR="00D61B5F">
        <w:t>l’apparition de la Terre</w:t>
      </w:r>
      <w:r w:rsidR="00C95507">
        <w:t>, se combinant et se mélangeant les unes aux autres</w:t>
      </w:r>
      <w:r>
        <w:t xml:space="preserve">. Ainsi, la plupart des </w:t>
      </w:r>
      <w:r w:rsidR="00C95507">
        <w:t>formes de matière que l’on trouve dans la nature</w:t>
      </w:r>
      <w:r>
        <w:t xml:space="preserve"> sont des mélanges</w:t>
      </w:r>
      <w:r w:rsidR="00C95507">
        <w:t>,</w:t>
      </w:r>
      <w:r>
        <w:t xml:space="preserve"> constitués d’un ou de plusieurs constituants dispersés </w:t>
      </w:r>
      <w:r w:rsidR="00C95507">
        <w:t xml:space="preserve">sous forme </w:t>
      </w:r>
      <w:r>
        <w:t>solide, liquide ou gazeu</w:t>
      </w:r>
      <w:r w:rsidR="00C95507">
        <w:t>se</w:t>
      </w:r>
      <w:r>
        <w:t>.</w:t>
      </w:r>
    </w:p>
    <w:p w14:paraId="21439E21" w14:textId="0370FC30" w:rsidR="008D1512" w:rsidRDefault="00C95507" w:rsidP="005A71EA">
      <w:pPr>
        <w:snapToGrid w:val="0"/>
        <w:spacing w:after="80" w:line="240" w:lineRule="auto"/>
        <w:jc w:val="both"/>
      </w:pPr>
      <w:r>
        <w:t>L’air, p</w:t>
      </w:r>
      <w:r w:rsidR="00F7713E">
        <w:t>ar exemple</w:t>
      </w:r>
      <w:r>
        <w:t>,</w:t>
      </w:r>
      <w:r w:rsidR="00F7713E">
        <w:t xml:space="preserve"> est un mélange de 78</w:t>
      </w:r>
      <w:r w:rsidR="008D1512">
        <w:t> </w:t>
      </w:r>
      <w:r w:rsidR="00F7713E">
        <w:t>% d’azote et 21</w:t>
      </w:r>
      <w:r w:rsidR="008D1512">
        <w:t> </w:t>
      </w:r>
      <w:r w:rsidR="00F7713E">
        <w:t>% d’oxygène en moyenne</w:t>
      </w:r>
      <w:r>
        <w:t>. L</w:t>
      </w:r>
      <w:r w:rsidR="00F7713E">
        <w:t xml:space="preserve">’eau de mer est </w:t>
      </w:r>
      <w:r>
        <w:t xml:space="preserve">quant à elle </w:t>
      </w:r>
      <w:r w:rsidR="00F7713E">
        <w:t>un mélange qui renferme environ 3,5</w:t>
      </w:r>
      <w:r w:rsidR="008D1512">
        <w:t> </w:t>
      </w:r>
      <w:r w:rsidR="00F7713E">
        <w:t>% de sels minéraux.</w:t>
      </w:r>
    </w:p>
    <w:p w14:paraId="0C1A4C0B" w14:textId="5453A646" w:rsidR="008D1512" w:rsidRPr="00F747C6" w:rsidRDefault="00AF6655" w:rsidP="005A71EA">
      <w:pPr>
        <w:snapToGrid w:val="0"/>
        <w:spacing w:after="80" w:line="240" w:lineRule="auto"/>
        <w:jc w:val="both"/>
        <w:rPr>
          <w:b/>
          <w:bCs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0A0959A0" wp14:editId="612764D2">
                <wp:simplePos x="0" y="0"/>
                <wp:positionH relativeFrom="margin">
                  <wp:posOffset>-241300</wp:posOffset>
                </wp:positionH>
                <wp:positionV relativeFrom="paragraph">
                  <wp:posOffset>248920</wp:posOffset>
                </wp:positionV>
                <wp:extent cx="1327150" cy="2609850"/>
                <wp:effectExtent l="0" t="0" r="25400" b="1905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7150" cy="26098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2ACC5F63" w14:textId="0650E0D3" w:rsidR="005B55E6" w:rsidRPr="005B55E6" w:rsidRDefault="005B55E6" w:rsidP="005B55E6">
                            <w:pPr>
                              <w:spacing w:after="0"/>
                              <w:jc w:val="center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5B55E6">
                              <w:rPr>
                                <w:b/>
                                <w:noProof/>
                                <w:sz w:val="18"/>
                                <w:szCs w:val="18"/>
                                <w:lang w:val="en-US"/>
                              </w:rPr>
                              <w:drawing>
                                <wp:inline distT="0" distB="0" distL="0" distR="0" wp14:anchorId="7D741B33" wp14:editId="536155A1">
                                  <wp:extent cx="1231532" cy="2343150"/>
                                  <wp:effectExtent l="0" t="0" r="6985" b="0"/>
                                  <wp:docPr id="5" name="Picture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37753" cy="235498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5B55E6">
                              <w:rPr>
                                <w:b/>
                                <w:sz w:val="18"/>
                                <w:szCs w:val="18"/>
                              </w:rPr>
                              <w:t>Mélange homogène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0959A0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left:0;text-align:left;margin-left:-19pt;margin-top:19.6pt;width:104.5pt;height:205.5pt;z-index: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" fillcolor="white [3201]" strokecolor="white [3212]" strokeweight=".5pt">
                <v:textbox>
                  <w:txbxContent>
                    <w:p w14:paraId="2ACC5F63" w14:textId="0650E0D3" w:rsidR="005B55E6" w:rsidRPr="005B55E6" w:rsidRDefault="005B55E6" w:rsidP="005B55E6">
                      <w:pPr>
                        <w:spacing w:after="0"/>
                        <w:jc w:val="center"/>
                        <w:rPr>
                          <w:b/>
                          <w:sz w:val="18"/>
                          <w:szCs w:val="18"/>
                        </w:rPr>
                      </w:pPr>
                      <w:r w:rsidRPr="005B55E6">
                        <w:rPr>
                          <w:b/>
                          <w:noProof/>
                          <w:sz w:val="18"/>
                          <w:szCs w:val="18"/>
                          <w:lang w:val="en-US"/>
                        </w:rPr>
                        <w:drawing>
                          <wp:inline distT="0" distB="0" distL="0" distR="0" wp14:anchorId="7D741B33" wp14:editId="536155A1">
                            <wp:extent cx="1231532" cy="2343150"/>
                            <wp:effectExtent l="0" t="0" r="6985" b="0"/>
                            <wp:docPr id="5" name="Picture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37753" cy="235498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5B55E6">
                        <w:rPr>
                          <w:b/>
                          <w:sz w:val="18"/>
                          <w:szCs w:val="18"/>
                        </w:rPr>
                        <w:t>Mélange homogène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8D1512" w:rsidRPr="00F747C6">
        <w:rPr>
          <w:b/>
          <w:bCs/>
        </w:rPr>
        <w:t>Mélanges homogènes et hétérogènes</w:t>
      </w:r>
      <w:r w:rsidR="005B55E6" w:rsidRPr="005B55E6">
        <w:rPr>
          <w:noProof/>
        </w:rPr>
        <w:t xml:space="preserve"> </w:t>
      </w:r>
    </w:p>
    <w:p w14:paraId="496D1B00" w14:textId="5303D01C" w:rsidR="00210A4C" w:rsidRDefault="00AF6655" w:rsidP="005A71EA">
      <w:pPr>
        <w:snapToGrid w:val="0"/>
        <w:spacing w:after="80" w:line="240" w:lineRule="auto"/>
        <w:jc w:val="both"/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877BF3D" wp14:editId="7619C8E7">
                <wp:simplePos x="0" y="0"/>
                <wp:positionH relativeFrom="margin">
                  <wp:align>right</wp:align>
                </wp:positionH>
                <wp:positionV relativeFrom="paragraph">
                  <wp:posOffset>27305</wp:posOffset>
                </wp:positionV>
                <wp:extent cx="1206500" cy="2540000"/>
                <wp:effectExtent l="0" t="0" r="12700" b="1270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6500" cy="2540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06DD1807" w14:textId="77777777" w:rsidR="005B55E6" w:rsidRPr="005B55E6" w:rsidRDefault="005B55E6" w:rsidP="005B55E6">
                            <w:pPr>
                              <w:spacing w:after="0"/>
                              <w:jc w:val="center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5B55E6">
                              <w:rPr>
                                <w:b/>
                                <w:noProof/>
                                <w:sz w:val="18"/>
                                <w:szCs w:val="18"/>
                                <w:lang w:val="en-US"/>
                              </w:rPr>
                              <w:drawing>
                                <wp:inline distT="0" distB="0" distL="0" distR="0" wp14:anchorId="6AEF679B" wp14:editId="0673B4B7">
                                  <wp:extent cx="1203494" cy="2286000"/>
                                  <wp:effectExtent l="0" t="0" r="0" b="0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18668" cy="231482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5B55E6">
                              <w:rPr>
                                <w:b/>
                                <w:sz w:val="18"/>
                                <w:szCs w:val="18"/>
                              </w:rPr>
                              <w:t>Mélange hétérogène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77BF3D" id="Text Box 2" o:spid="_x0000_s1027" type="#_x0000_t202" style="position:absolute;left:0;text-align:left;margin-left:43.8pt;margin-top:2.15pt;width:95pt;height:200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" fillcolor="white [3201]" strokecolor="white [3212]" strokeweight=".5pt">
                <v:textbox>
                  <w:txbxContent>
                    <w:p w14:paraId="06DD1807" w14:textId="77777777" w:rsidR="005B55E6" w:rsidRPr="005B55E6" w:rsidRDefault="005B55E6" w:rsidP="005B55E6">
                      <w:pPr>
                        <w:spacing w:after="0"/>
                        <w:jc w:val="center"/>
                        <w:rPr>
                          <w:b/>
                          <w:sz w:val="18"/>
                          <w:szCs w:val="18"/>
                        </w:rPr>
                      </w:pPr>
                      <w:r w:rsidRPr="005B55E6">
                        <w:rPr>
                          <w:b/>
                          <w:noProof/>
                          <w:sz w:val="18"/>
                          <w:szCs w:val="18"/>
                          <w:lang w:val="en-US"/>
                        </w:rPr>
                        <w:drawing>
                          <wp:inline distT="0" distB="0" distL="0" distR="0" wp14:anchorId="6AEF679B" wp14:editId="0673B4B7">
                            <wp:extent cx="1203494" cy="2286000"/>
                            <wp:effectExtent l="0" t="0" r="0" b="0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18668" cy="231482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5B55E6">
                        <w:rPr>
                          <w:b/>
                          <w:sz w:val="18"/>
                          <w:szCs w:val="18"/>
                        </w:rPr>
                        <w:t>Mélange hétérogène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F7713E">
        <w:t xml:space="preserve">A l’exception des particules en suspension, l’air et l’eau de mer appartiennent à une première catégorie de mélange : les mélanges </w:t>
      </w:r>
      <w:r w:rsidR="00210A4C">
        <w:t>dits « </w:t>
      </w:r>
      <w:r w:rsidR="00F7713E">
        <w:t>homogènes</w:t>
      </w:r>
      <w:r w:rsidR="00210A4C">
        <w:t> »,</w:t>
      </w:r>
      <w:r w:rsidR="00F7713E">
        <w:t xml:space="preserve"> dont la principale caractéristique est la </w:t>
      </w:r>
      <w:r w:rsidR="00C95507">
        <w:t xml:space="preserve">répartition </w:t>
      </w:r>
      <w:r w:rsidR="00F7713E">
        <w:t xml:space="preserve">uniforme de leurs </w:t>
      </w:r>
      <w:r w:rsidR="00C95507">
        <w:t xml:space="preserve">propriétés due au mélange intime de leurs constituants, </w:t>
      </w:r>
      <w:r w:rsidR="00F7713E">
        <w:t xml:space="preserve">de telle sorte </w:t>
      </w:r>
      <w:r w:rsidR="00C95507">
        <w:t xml:space="preserve">que ces derniers </w:t>
      </w:r>
      <w:r w:rsidR="00F7713E">
        <w:t xml:space="preserve">sont </w:t>
      </w:r>
      <w:r w:rsidR="00466D97">
        <w:t>indiscernables à l’œil nu</w:t>
      </w:r>
      <w:r w:rsidR="00C95507">
        <w:t xml:space="preserve"> et</w:t>
      </w:r>
      <w:r w:rsidR="00F7713E">
        <w:t xml:space="preserve"> au microscope.</w:t>
      </w:r>
    </w:p>
    <w:p w14:paraId="457CC3B7" w14:textId="47393E40" w:rsidR="00210A4C" w:rsidRDefault="00F7713E" w:rsidP="005A71EA">
      <w:pPr>
        <w:snapToGrid w:val="0"/>
        <w:spacing w:after="80" w:line="240" w:lineRule="auto"/>
        <w:jc w:val="both"/>
      </w:pPr>
      <w:r>
        <w:t>L</w:t>
      </w:r>
      <w:r w:rsidR="00D61B5F">
        <w:t>’association de l’eau et de l’huile, mais aussi la plupart d</w:t>
      </w:r>
      <w:r>
        <w:t xml:space="preserve">es roches </w:t>
      </w:r>
      <w:r w:rsidR="00D61B5F">
        <w:t xml:space="preserve">(telles que le granit, par exemple) </w:t>
      </w:r>
      <w:r>
        <w:t xml:space="preserve">font partie d’une deuxième catégorie de mélanges : les mélanges </w:t>
      </w:r>
      <w:r w:rsidR="00210A4C">
        <w:t>dits « </w:t>
      </w:r>
      <w:r>
        <w:t>hétérogènes</w:t>
      </w:r>
      <w:r w:rsidR="00210A4C">
        <w:t> »</w:t>
      </w:r>
      <w:r>
        <w:t xml:space="preserve">. </w:t>
      </w:r>
      <w:r w:rsidR="00D61B5F">
        <w:t>Cette appellation</w:t>
      </w:r>
      <w:r>
        <w:t xml:space="preserve"> provient du fait qu</w:t>
      </w:r>
      <w:r w:rsidR="00D61B5F">
        <w:t>e l</w:t>
      </w:r>
      <w:r>
        <w:t>’on peut distinguer leurs composants à l’œil nu</w:t>
      </w:r>
      <w:r w:rsidR="00210A4C">
        <w:t xml:space="preserve"> ou avec un microscope</w:t>
      </w:r>
      <w:r>
        <w:t>.</w:t>
      </w:r>
    </w:p>
    <w:p w14:paraId="3215D48F" w14:textId="7BF3AD63" w:rsidR="008D1512" w:rsidRDefault="00D86823" w:rsidP="005A71EA">
      <w:pPr>
        <w:snapToGrid w:val="0"/>
        <w:spacing w:after="80" w:line="240" w:lineRule="auto"/>
        <w:jc w:val="both"/>
      </w:pPr>
      <w:r>
        <w:t xml:space="preserve">Tous les mélanges ont une propriété commune : la </w:t>
      </w:r>
      <w:r w:rsidR="008D1512">
        <w:t>variabilité des proportions de leurs constituants</w:t>
      </w:r>
      <w:r>
        <w:t xml:space="preserve"> </w:t>
      </w:r>
      <w:r w:rsidR="00D61B5F">
        <w:t xml:space="preserve">(la teneur en alcool des bières varie par exemple de 0,5 % à près de 8 %) </w:t>
      </w:r>
      <w:r>
        <w:t xml:space="preserve">et, par le fait même, </w:t>
      </w:r>
      <w:r w:rsidR="008D1512">
        <w:t xml:space="preserve">de </w:t>
      </w:r>
      <w:r>
        <w:t>leurs propriétés physiques</w:t>
      </w:r>
      <w:r w:rsidR="00D61B5F">
        <w:t xml:space="preserve"> (</w:t>
      </w:r>
      <w:r>
        <w:t>l’eau de mer gèle à des températures d’autant plus basses que sa concentration en sel est grande</w:t>
      </w:r>
      <w:r w:rsidR="00D61B5F">
        <w:t>)</w:t>
      </w:r>
      <w:r>
        <w:t>.</w:t>
      </w:r>
    </w:p>
    <w:p w14:paraId="03D1DEB3" w14:textId="77777777" w:rsidR="008D1512" w:rsidRPr="00F747C6" w:rsidRDefault="008D1512" w:rsidP="005A71EA">
      <w:pPr>
        <w:snapToGrid w:val="0"/>
        <w:spacing w:after="80" w:line="240" w:lineRule="auto"/>
        <w:jc w:val="both"/>
        <w:rPr>
          <w:b/>
          <w:bCs/>
        </w:rPr>
      </w:pPr>
      <w:r w:rsidRPr="00F747C6">
        <w:rPr>
          <w:b/>
          <w:bCs/>
        </w:rPr>
        <w:t>Séparer les mélanges</w:t>
      </w:r>
    </w:p>
    <w:p w14:paraId="5F502D9F" w14:textId="044568A1" w:rsidR="00F747C6" w:rsidRDefault="00D86823" w:rsidP="005A71EA">
      <w:pPr>
        <w:snapToGrid w:val="0"/>
        <w:spacing w:after="80" w:line="240" w:lineRule="auto"/>
        <w:jc w:val="both"/>
      </w:pPr>
      <w:r>
        <w:t xml:space="preserve">Certains procédés physiques permettent d’isoler les </w:t>
      </w:r>
      <w:r w:rsidR="008D1512">
        <w:t xml:space="preserve">substances qui constituent les </w:t>
      </w:r>
      <w:r>
        <w:t>mélanges</w:t>
      </w:r>
      <w:r w:rsidR="008D1512">
        <w:t> : on obtient alors des substances que l’on qualifie de « pures »</w:t>
      </w:r>
      <w:r>
        <w:t xml:space="preserve">. </w:t>
      </w:r>
      <w:r w:rsidR="00F747C6">
        <w:t>C’est ce que nous avons fait en 7</w:t>
      </w:r>
      <w:r w:rsidR="00F747C6" w:rsidRPr="00F747C6">
        <w:rPr>
          <w:vertAlign w:val="superscript"/>
        </w:rPr>
        <w:t>ème</w:t>
      </w:r>
      <w:r w:rsidR="00F747C6">
        <w:t xml:space="preserve"> année, lorsque nous avons séparé différentes substances pures à l’aide de leurs propriétés physiques.</w:t>
      </w:r>
    </w:p>
    <w:p w14:paraId="31A49FDD" w14:textId="352E4A61" w:rsidR="00D86823" w:rsidRDefault="008D1512" w:rsidP="009408C9">
      <w:pPr>
        <w:snapToGrid w:val="0"/>
        <w:spacing w:after="80" w:line="240" w:lineRule="auto"/>
        <w:jc w:val="both"/>
      </w:pPr>
      <w:r>
        <w:t>Contrairement aux mélanges</w:t>
      </w:r>
      <w:r w:rsidR="00210A4C">
        <w:t xml:space="preserve">, </w:t>
      </w:r>
      <w:r w:rsidR="00D86823">
        <w:t>les substances pures possèdent des propriétés invariables</w:t>
      </w:r>
      <w:r w:rsidR="00F747C6">
        <w:t> : d’un récipient à l’autre</w:t>
      </w:r>
      <w:r w:rsidR="00AF3B8D">
        <w:t xml:space="preserve"> et quelle qu’en soit l’origine</w:t>
      </w:r>
      <w:r w:rsidR="00F747C6">
        <w:t>, elles se comportent toujours de la même manière.</w:t>
      </w:r>
      <w:r w:rsidR="00AF3B8D">
        <w:t xml:space="preserve"> </w:t>
      </w:r>
      <w:r w:rsidR="00AF3B8D" w:rsidRPr="00AF3B8D">
        <w:t>L’eau, par exemple, une fois débarrassée de ses sels et de diverses impuretés, se solidifie à 0</w:t>
      </w:r>
      <w:r w:rsidR="00AF3B8D">
        <w:t>°</w:t>
      </w:r>
      <w:r w:rsidR="00AF3B8D" w:rsidRPr="00AF3B8D">
        <w:t>C et bout à 100</w:t>
      </w:r>
      <w:r w:rsidR="00AF3B8D">
        <w:t>°</w:t>
      </w:r>
      <w:r w:rsidR="00AF3B8D" w:rsidRPr="00AF3B8D">
        <w:t>C à pression atmosphérique, qu’elle provienne de l’océan ou d’une résine de filtration.</w:t>
      </w:r>
    </w:p>
    <w:p w14:paraId="6F23C23E" w14:textId="77777777" w:rsidR="009408C9" w:rsidRDefault="005A71EA" w:rsidP="009408C9">
      <w:pPr>
        <w:snapToGrid w:val="0"/>
        <w:spacing w:after="0" w:line="240" w:lineRule="auto"/>
        <w:jc w:val="both"/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45A7DB27" wp14:editId="26882825">
                <wp:simplePos x="0" y="0"/>
                <wp:positionH relativeFrom="margin">
                  <wp:posOffset>7620</wp:posOffset>
                </wp:positionH>
                <wp:positionV relativeFrom="paragraph">
                  <wp:posOffset>20955</wp:posOffset>
                </wp:positionV>
                <wp:extent cx="3384550" cy="1123950"/>
                <wp:effectExtent l="0" t="0" r="25400" b="19050"/>
                <wp:wrapSquare wrapText="bothSides"/>
                <wp:docPr id="13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84550" cy="1123950"/>
                          <a:chOff x="0" y="0"/>
                          <a:chExt cx="4169180" cy="1263650"/>
                        </a:xfrm>
                      </wpg:grpSpPr>
                      <wps:wsp>
                        <wps:cNvPr id="7" name="Text Box 7"/>
                        <wps:cNvSpPr txBox="1"/>
                        <wps:spPr>
                          <a:xfrm>
                            <a:off x="0" y="0"/>
                            <a:ext cx="3981450" cy="12636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chemeClr val="bg1"/>
                            </a:solidFill>
                          </a:ln>
                        </wps:spPr>
                        <wps:txbx>
                          <w:txbxContent>
                            <w:p w14:paraId="1259DB4E" w14:textId="77777777" w:rsidR="00C82987" w:rsidRDefault="00C82987" w:rsidP="00C82987">
                              <w:pPr>
                                <w:spacing w:after="0"/>
                              </w:pPr>
                              <w:r w:rsidRPr="00C82987">
                                <w:rPr>
                                  <w:noProof/>
                                  <w:lang w:val="en-US"/>
                                </w:rPr>
                                <w:drawing>
                                  <wp:inline distT="0" distB="0" distL="0" distR="0" wp14:anchorId="4B5466B8" wp14:editId="74CD79BF">
                                    <wp:extent cx="2552700" cy="857250"/>
                                    <wp:effectExtent l="0" t="0" r="0" b="0"/>
                                    <wp:docPr id="11" name="Picture 11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4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7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552700" cy="8572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  <w:r>
                                <w:t xml:space="preserve">      </w:t>
                              </w:r>
                            </w:p>
                            <w:p w14:paraId="0BDF8241" w14:textId="2761AE9F" w:rsidR="00C82987" w:rsidRPr="005A71EA" w:rsidRDefault="005A71EA" w:rsidP="00C82987">
                              <w:pPr>
                                <w:spacing w:after="0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5A71EA">
                                <w:rPr>
                                  <w:sz w:val="20"/>
                                  <w:szCs w:val="20"/>
                                </w:rPr>
                                <w:t>Eau gazeuse</w:t>
                              </w:r>
                              <w:r w:rsidRPr="005A71EA">
                                <w:rPr>
                                  <w:sz w:val="20"/>
                                  <w:szCs w:val="20"/>
                                </w:rPr>
                                <w:tab/>
                              </w:r>
                              <w:r w:rsidR="00C82987" w:rsidRPr="005A71EA">
                                <w:rPr>
                                  <w:sz w:val="20"/>
                                  <w:szCs w:val="20"/>
                                </w:rPr>
                                <w:t>Sucre</w:t>
                              </w:r>
                            </w:p>
                            <w:p w14:paraId="63658E50" w14:textId="03DA7DD9" w:rsidR="00C82987" w:rsidRDefault="00C82987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Text Box 9"/>
                        <wps:cNvSpPr txBox="1"/>
                        <wps:spPr>
                          <a:xfrm>
                            <a:off x="1980738" y="252145"/>
                            <a:ext cx="2188442" cy="80932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chemeClr val="bg1"/>
                            </a:solidFill>
                          </a:ln>
                        </wps:spPr>
                        <wps:txbx>
                          <w:txbxContent>
                            <w:p w14:paraId="56F76ED7" w14:textId="72D06055" w:rsidR="00C82987" w:rsidRPr="00C82987" w:rsidRDefault="00C82987" w:rsidP="005A71EA">
                              <w:pPr>
                                <w:spacing w:after="60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C82987">
                                <w:rPr>
                                  <w:sz w:val="18"/>
                                  <w:szCs w:val="18"/>
                                </w:rPr>
                                <w:t>Particule</w:t>
                              </w:r>
                              <w:r>
                                <w:rPr>
                                  <w:sz w:val="18"/>
                                  <w:szCs w:val="18"/>
                                </w:rPr>
                                <w:t>s</w:t>
                              </w:r>
                              <w:r w:rsidRPr="00C82987">
                                <w:rPr>
                                  <w:sz w:val="18"/>
                                  <w:szCs w:val="18"/>
                                </w:rPr>
                                <w:t xml:space="preserve"> d’eau</w:t>
                              </w:r>
                            </w:p>
                            <w:p w14:paraId="0E3EC53F" w14:textId="3F0C8CBF" w:rsidR="00C82987" w:rsidRPr="00C82987" w:rsidRDefault="00C82987" w:rsidP="005A71EA">
                              <w:pPr>
                                <w:spacing w:after="60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C82987">
                                <w:rPr>
                                  <w:sz w:val="18"/>
                                  <w:szCs w:val="18"/>
                                </w:rPr>
                                <w:t>Particule</w:t>
                              </w:r>
                              <w:r>
                                <w:rPr>
                                  <w:sz w:val="18"/>
                                  <w:szCs w:val="18"/>
                                </w:rPr>
                                <w:t>s</w:t>
                              </w:r>
                              <w:r w:rsidRPr="00C82987">
                                <w:rPr>
                                  <w:sz w:val="18"/>
                                  <w:szCs w:val="18"/>
                                </w:rPr>
                                <w:t xml:space="preserve"> de dioxyde de carbone</w:t>
                              </w:r>
                            </w:p>
                            <w:p w14:paraId="19AEC9A9" w14:textId="4E681E86" w:rsidR="00C82987" w:rsidRPr="00C82987" w:rsidRDefault="00C82987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C82987">
                                <w:rPr>
                                  <w:sz w:val="18"/>
                                  <w:szCs w:val="18"/>
                                </w:rPr>
                                <w:t>Particule</w:t>
                              </w:r>
                              <w:r>
                                <w:rPr>
                                  <w:sz w:val="18"/>
                                  <w:szCs w:val="18"/>
                                </w:rPr>
                                <w:t>s</w:t>
                              </w:r>
                              <w:r w:rsidRPr="00C82987">
                                <w:rPr>
                                  <w:sz w:val="18"/>
                                  <w:szCs w:val="18"/>
                                </w:rPr>
                                <w:t xml:space="preserve"> de sucre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5A7DB27" id="Group 13" o:spid="_x0000_s1028" style="position:absolute;left:0;text-align:left;margin-left:.6pt;margin-top:1.65pt;width:266.5pt;height:88.5pt;z-index:251665408;mso-position-horizontal-relative:margin;mso-width-relative:margin;mso-height-relative:margin" coordsize="41691,126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">
                <v:shape id="Text Box 7" o:spid="_x0000_s1029" type="#_x0000_t202" style="position:absolute;width:39814;height:126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" fillcolor="white [3201]" strokecolor="white [3212]" strokeweight=".5pt">
                  <v:textbox>
                    <w:txbxContent>
                      <w:p w14:paraId="1259DB4E" w14:textId="77777777" w:rsidR="00C82987" w:rsidRDefault="00C82987" w:rsidP="00C82987">
                        <w:pPr>
                          <w:spacing w:after="0"/>
                        </w:pPr>
                        <w:r w:rsidRPr="00C82987">
                          <w:rPr>
                            <w:noProof/>
                            <w:lang w:val="en-US"/>
                          </w:rPr>
                          <w:drawing>
                            <wp:inline distT="0" distB="0" distL="0" distR="0" wp14:anchorId="4B5466B8" wp14:editId="74CD79BF">
                              <wp:extent cx="2552700" cy="857250"/>
                              <wp:effectExtent l="0" t="0" r="0" b="0"/>
                              <wp:docPr id="11" name="Picture 1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552700" cy="8572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>
                          <w:t xml:space="preserve">      </w:t>
                        </w:r>
                      </w:p>
                      <w:p w14:paraId="0BDF8241" w14:textId="2761AE9F" w:rsidR="00C82987" w:rsidRPr="005A71EA" w:rsidRDefault="005A71EA" w:rsidP="00C82987">
                        <w:pPr>
                          <w:spacing w:after="0"/>
                          <w:rPr>
                            <w:sz w:val="20"/>
                            <w:szCs w:val="20"/>
                          </w:rPr>
                        </w:pPr>
                        <w:r w:rsidRPr="005A71EA">
                          <w:rPr>
                            <w:sz w:val="20"/>
                            <w:szCs w:val="20"/>
                          </w:rPr>
                          <w:t>Eau gazeuse</w:t>
                        </w:r>
                        <w:r w:rsidRPr="005A71EA">
                          <w:rPr>
                            <w:sz w:val="20"/>
                            <w:szCs w:val="20"/>
                          </w:rPr>
                          <w:tab/>
                        </w:r>
                        <w:r w:rsidR="00C82987" w:rsidRPr="005A71EA">
                          <w:rPr>
                            <w:sz w:val="20"/>
                            <w:szCs w:val="20"/>
                          </w:rPr>
                          <w:t>Sucre</w:t>
                        </w:r>
                      </w:p>
                      <w:p w14:paraId="63658E50" w14:textId="03DA7DD9" w:rsidR="00C82987" w:rsidRDefault="00C82987"/>
                    </w:txbxContent>
                  </v:textbox>
                </v:shape>
                <v:shape id="Text Box 9" o:spid="_x0000_s1030" type="#_x0000_t202" style="position:absolute;left:19807;top:2521;width:21884;height:80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" fillcolor="white [3201]" strokecolor="white [3212]" strokeweight=".5pt">
                  <v:textbox>
                    <w:txbxContent>
                      <w:p w14:paraId="56F76ED7" w14:textId="72D06055" w:rsidR="00C82987" w:rsidRPr="00C82987" w:rsidRDefault="00C82987" w:rsidP="005A71EA">
                        <w:pPr>
                          <w:spacing w:after="60"/>
                          <w:rPr>
                            <w:sz w:val="18"/>
                            <w:szCs w:val="18"/>
                          </w:rPr>
                        </w:pPr>
                        <w:r w:rsidRPr="00C82987">
                          <w:rPr>
                            <w:sz w:val="18"/>
                            <w:szCs w:val="18"/>
                          </w:rPr>
                          <w:t>Particule</w:t>
                        </w:r>
                        <w:r>
                          <w:rPr>
                            <w:sz w:val="18"/>
                            <w:szCs w:val="18"/>
                          </w:rPr>
                          <w:t>s</w:t>
                        </w:r>
                        <w:r w:rsidRPr="00C82987">
                          <w:rPr>
                            <w:sz w:val="18"/>
                            <w:szCs w:val="18"/>
                          </w:rPr>
                          <w:t xml:space="preserve"> d’eau</w:t>
                        </w:r>
                      </w:p>
                      <w:p w14:paraId="0E3EC53F" w14:textId="3F0C8CBF" w:rsidR="00C82987" w:rsidRPr="00C82987" w:rsidRDefault="00C82987" w:rsidP="005A71EA">
                        <w:pPr>
                          <w:spacing w:after="60"/>
                          <w:rPr>
                            <w:sz w:val="18"/>
                            <w:szCs w:val="18"/>
                          </w:rPr>
                        </w:pPr>
                        <w:r w:rsidRPr="00C82987">
                          <w:rPr>
                            <w:sz w:val="18"/>
                            <w:szCs w:val="18"/>
                          </w:rPr>
                          <w:t>Particule</w:t>
                        </w:r>
                        <w:r>
                          <w:rPr>
                            <w:sz w:val="18"/>
                            <w:szCs w:val="18"/>
                          </w:rPr>
                          <w:t>s</w:t>
                        </w:r>
                        <w:r w:rsidRPr="00C82987">
                          <w:rPr>
                            <w:sz w:val="18"/>
                            <w:szCs w:val="18"/>
                          </w:rPr>
                          <w:t xml:space="preserve"> de dioxyde de carbone</w:t>
                        </w:r>
                      </w:p>
                      <w:p w14:paraId="19AEC9A9" w14:textId="4E681E86" w:rsidR="00C82987" w:rsidRPr="00C82987" w:rsidRDefault="00C82987">
                        <w:pPr>
                          <w:rPr>
                            <w:sz w:val="18"/>
                            <w:szCs w:val="18"/>
                          </w:rPr>
                        </w:pPr>
                        <w:r w:rsidRPr="00C82987">
                          <w:rPr>
                            <w:sz w:val="18"/>
                            <w:szCs w:val="18"/>
                          </w:rPr>
                          <w:t>Particule</w:t>
                        </w:r>
                        <w:r>
                          <w:rPr>
                            <w:sz w:val="18"/>
                            <w:szCs w:val="18"/>
                          </w:rPr>
                          <w:t>s</w:t>
                        </w:r>
                        <w:r w:rsidRPr="00C82987">
                          <w:rPr>
                            <w:sz w:val="18"/>
                            <w:szCs w:val="18"/>
                          </w:rPr>
                          <w:t xml:space="preserve"> de sucre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 w:rsidR="00F747C6">
        <w:t xml:space="preserve">Mais une fois qu’une substance pure a été obtenue, de quoi est-elle constituée ? </w:t>
      </w:r>
      <w:r w:rsidR="008D6E0B">
        <w:t xml:space="preserve">Et surtout, comment expliquer que certaines substances pures puissent se transformer en d’autres substances </w:t>
      </w:r>
      <w:r w:rsidR="00B174EA">
        <w:t>lorsqu’elles subissent des transformations chimiques, comme nous l’avons vu dans la fiche précédente ?</w:t>
      </w:r>
      <w:r w:rsidR="00AF3B8D">
        <w:t xml:space="preserve"> </w:t>
      </w:r>
      <w:r w:rsidR="00F747C6">
        <w:t>C’est ce que nous allons voir dans la fiche suivante, intitulée</w:t>
      </w:r>
    </w:p>
    <w:p w14:paraId="1C777E20" w14:textId="5B948969" w:rsidR="006309AD" w:rsidRDefault="00F747C6" w:rsidP="009408C9">
      <w:pPr>
        <w:snapToGrid w:val="0"/>
        <w:spacing w:after="80" w:line="240" w:lineRule="auto"/>
        <w:ind w:left="5580"/>
        <w:jc w:val="both"/>
      </w:pPr>
      <w:r>
        <w:t>« Composition microscopique de la matière ».</w:t>
      </w:r>
    </w:p>
    <w:p w14:paraId="05F152D1" w14:textId="674E1953" w:rsidR="008D6E0B" w:rsidRPr="008D6E0B" w:rsidRDefault="008D6E0B" w:rsidP="005A71EA">
      <w:pPr>
        <w:snapToGrid w:val="0"/>
        <w:spacing w:after="80" w:line="240" w:lineRule="auto"/>
        <w:jc w:val="both"/>
        <w:rPr>
          <w:b/>
          <w:bCs/>
        </w:rPr>
      </w:pPr>
      <w:r w:rsidRPr="008D6E0B">
        <w:rPr>
          <w:b/>
          <w:bCs/>
        </w:rPr>
        <w:t>Questions</w:t>
      </w:r>
    </w:p>
    <w:p w14:paraId="0ADA2E14" w14:textId="1513ED6B" w:rsidR="008D6E0B" w:rsidRDefault="008D6E0B" w:rsidP="005A71EA">
      <w:pPr>
        <w:pStyle w:val="Paragraphedeliste"/>
        <w:numPr>
          <w:ilvl w:val="0"/>
          <w:numId w:val="4"/>
        </w:numPr>
        <w:snapToGrid w:val="0"/>
        <w:spacing w:after="80" w:line="240" w:lineRule="auto"/>
        <w:contextualSpacing w:val="0"/>
        <w:jc w:val="both"/>
      </w:pPr>
      <w:r>
        <w:t>Vous souvenez-vous des expériences de séparation des mélanges que vous avez menées l’an dernier ?</w:t>
      </w:r>
    </w:p>
    <w:p w14:paraId="644FD1B1" w14:textId="077B20D6" w:rsidR="005B55E6" w:rsidRDefault="008D6E0B" w:rsidP="005B55E6">
      <w:pPr>
        <w:pStyle w:val="Paragraphedeliste"/>
        <w:numPr>
          <w:ilvl w:val="0"/>
          <w:numId w:val="4"/>
        </w:numPr>
        <w:snapToGrid w:val="0"/>
        <w:spacing w:after="120" w:line="240" w:lineRule="auto"/>
        <w:contextualSpacing w:val="0"/>
        <w:jc w:val="both"/>
      </w:pPr>
      <w:r>
        <w:t>Durant une journée normale, observez votre environnement et tentez d’identifier des exemples de mélanges homogènes, de mélanges hétérogènes et de substances pures. Consignez-les dans un cahier en vue de les discuter en classe.</w:t>
      </w:r>
    </w:p>
    <w:sectPr w:rsidR="005B55E6" w:rsidSect="00D61B5F">
      <w:pgSz w:w="12240" w:h="15840"/>
      <w:pgMar w:top="851" w:right="964" w:bottom="851" w:left="964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D87B33"/>
    <w:multiLevelType w:val="hybridMultilevel"/>
    <w:tmpl w:val="708E8C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7B630F0"/>
    <w:multiLevelType w:val="hybridMultilevel"/>
    <w:tmpl w:val="3F26FF6C"/>
    <w:lvl w:ilvl="0" w:tplc="9650021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28075472"/>
    <w:multiLevelType w:val="hybridMultilevel"/>
    <w:tmpl w:val="039EFFE4"/>
    <w:lvl w:ilvl="0" w:tplc="F7341BB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C262BAE"/>
    <w:multiLevelType w:val="hybridMultilevel"/>
    <w:tmpl w:val="0F488ED0"/>
    <w:lvl w:ilvl="0" w:tplc="B8D2D3C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77707238">
    <w:abstractNumId w:val="0"/>
  </w:num>
  <w:num w:numId="2" w16cid:durableId="1526482148">
    <w:abstractNumId w:val="1"/>
  </w:num>
  <w:num w:numId="3" w16cid:durableId="751660725">
    <w:abstractNumId w:val="3"/>
  </w:num>
  <w:num w:numId="4" w16cid:durableId="165074814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val="bestFit" w:percent="174"/>
  <w:proofState w:spelling="clean" w:grammar="clean"/>
  <w:defaultTabStop w:val="720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76025"/>
    <w:rsid w:val="00056767"/>
    <w:rsid w:val="001575B4"/>
    <w:rsid w:val="001C768C"/>
    <w:rsid w:val="00206328"/>
    <w:rsid w:val="00210A4C"/>
    <w:rsid w:val="00215ADA"/>
    <w:rsid w:val="003B18F6"/>
    <w:rsid w:val="00466D97"/>
    <w:rsid w:val="00524108"/>
    <w:rsid w:val="005A71EA"/>
    <w:rsid w:val="005B55E6"/>
    <w:rsid w:val="006309AD"/>
    <w:rsid w:val="0066111F"/>
    <w:rsid w:val="0074075B"/>
    <w:rsid w:val="007E0EDE"/>
    <w:rsid w:val="008D1512"/>
    <w:rsid w:val="008D6E0B"/>
    <w:rsid w:val="00922302"/>
    <w:rsid w:val="009408C9"/>
    <w:rsid w:val="009B4FA8"/>
    <w:rsid w:val="00AA43C8"/>
    <w:rsid w:val="00AC3129"/>
    <w:rsid w:val="00AF3B8D"/>
    <w:rsid w:val="00AF6655"/>
    <w:rsid w:val="00B02E9D"/>
    <w:rsid w:val="00B071D7"/>
    <w:rsid w:val="00B174EA"/>
    <w:rsid w:val="00B92BC4"/>
    <w:rsid w:val="00BE7FC2"/>
    <w:rsid w:val="00C76025"/>
    <w:rsid w:val="00C82987"/>
    <w:rsid w:val="00C95507"/>
    <w:rsid w:val="00CB2CF8"/>
    <w:rsid w:val="00D61B5F"/>
    <w:rsid w:val="00D86823"/>
    <w:rsid w:val="00EB3703"/>
    <w:rsid w:val="00EB5B35"/>
    <w:rsid w:val="00EC2D58"/>
    <w:rsid w:val="00F06978"/>
    <w:rsid w:val="00F747C6"/>
    <w:rsid w:val="00F771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DE5F74"/>
  <w15:chartTrackingRefBased/>
  <w15:docId w15:val="{19575270-17D6-48D7-BFA7-5B0A68955B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76025"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15ADA"/>
    <w:pPr>
      <w:ind w:left="720"/>
      <w:contextualSpacing/>
    </w:pPr>
  </w:style>
  <w:style w:type="paragraph" w:styleId="Sansinterligne">
    <w:name w:val="No Spacing"/>
    <w:uiPriority w:val="1"/>
    <w:qFormat/>
    <w:rsid w:val="0066111F"/>
    <w:pPr>
      <w:spacing w:after="0" w:line="240" w:lineRule="auto"/>
    </w:pPr>
    <w:rPr>
      <w:lang w:val="fr-FR"/>
    </w:rPr>
  </w:style>
  <w:style w:type="character" w:styleId="Marquedecommentaire">
    <w:name w:val="annotation reference"/>
    <w:basedOn w:val="Policepardfaut"/>
    <w:uiPriority w:val="99"/>
    <w:semiHidden/>
    <w:unhideWhenUsed/>
    <w:rsid w:val="007E0EDE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0EDE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0EDE"/>
    <w:rPr>
      <w:sz w:val="20"/>
      <w:szCs w:val="20"/>
      <w:lang w:val="fr-FR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7E0EDE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7E0EDE"/>
    <w:rPr>
      <w:b/>
      <w:bCs/>
      <w:sz w:val="20"/>
      <w:szCs w:val="20"/>
      <w:lang w:val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071D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071D7"/>
    <w:rPr>
      <w:rFonts w:ascii="Segoe UI" w:hAnsi="Segoe UI" w:cs="Segoe UI"/>
      <w:sz w:val="18"/>
      <w:szCs w:val="18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13" Type="http://schemas.openxmlformats.org/officeDocument/2006/relationships/customXml" Target="../customXml/item4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customXml" Target="../customXml/item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customXml" Target="../customXml/item2.xml"/><Relationship Id="rId5" Type="http://schemas.openxmlformats.org/officeDocument/2006/relationships/image" Target="media/image1.emf"/><Relationship Id="rId10" Type="http://schemas.openxmlformats.org/officeDocument/2006/relationships/customXml" Target="../customXml/item1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B1D0EA0D4E04E4FA7A42BAE95D4A200" ma:contentTypeVersion="12" ma:contentTypeDescription="Crée un document." ma:contentTypeScope="" ma:versionID="805e1f273e18caa93a39c811501c244f">
  <xsd:schema xmlns:xsd="http://www.w3.org/2001/XMLSchema" xmlns:xs="http://www.w3.org/2001/XMLSchema" xmlns:p="http://schemas.microsoft.com/office/2006/metadata/properties" xmlns:ns2="9d0b55f4-2809-4223-a844-fa6629e52ccf" xmlns:ns3="f1a83082-299a-4e9d-a66f-9f48e52fe7ec" targetNamespace="http://schemas.microsoft.com/office/2006/metadata/properties" ma:root="true" ma:fieldsID="c714ea2e57b46430b6689e741324a0aa" ns2:_="" ns3:_="">
    <xsd:import namespace="9d0b55f4-2809-4223-a844-fa6629e52ccf"/>
    <xsd:import namespace="f1a83082-299a-4e9d-a66f-9f48e52fe7ec"/>
    <xsd:element name="properties">
      <xsd:complexType>
        <xsd:sequence>
          <xsd:element name="documentManagement">
            <xsd:complexType>
              <xsd:all>
                <xsd:element ref="ns2:RGPD" minOccurs="0"/>
                <xsd:element ref="ns2:j1fb0a5f359945f79827765d541aec1e" minOccurs="0"/>
                <xsd:element ref="ns2:TaxCatchAll" minOccurs="0"/>
                <xsd:element ref="ns2:TaxCatchAllLabel" minOccurs="0"/>
                <xsd:element ref="ns3:MediaServiceMetadata" minOccurs="0"/>
                <xsd:element ref="ns3:MediaServiceFastMetadata" minOccurs="0"/>
                <xsd:element ref="ns3:MediaServiceObjectDetectorVersions" minOccurs="0"/>
                <xsd:element ref="ns3:lcf76f155ced4ddcb4097134ff3c332f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d0b55f4-2809-4223-a844-fa6629e52ccf" elementFormDefault="qualified">
    <xsd:import namespace="http://schemas.microsoft.com/office/2006/documentManagement/types"/>
    <xsd:import namespace="http://schemas.microsoft.com/office/infopath/2007/PartnerControls"/>
    <xsd:element name="RGPD" ma:index="8" nillable="true" ma:displayName="RGPD" ma:format="Dropdown" ma:internalName="RGPD">
      <xsd:simpleType>
        <xsd:restriction base="dms:Choice">
          <xsd:enumeration value="Confidentielle"/>
          <xsd:enumeration value="Personnelle"/>
          <xsd:enumeration value="Sensible"/>
        </xsd:restriction>
      </xsd:simpleType>
    </xsd:element>
    <xsd:element name="j1fb0a5f359945f79827765d541aec1e" ma:index="9" nillable="true" ma:taxonomy="true" ma:internalName="j1fb0a5f359945f79827765d541aec1e" ma:taxonomyFieldName="TypologieDocument" ma:displayName="Typologie de document" ma:default="1;#N/A|590b5934-11d1-4345-ab40-b262c114c763" ma:fieldId="{31fb0a5f-3599-45f7-9827-765d541aec1e}" ma:sspId="ba8ea352-da58-48e4-ac02-2b110b1a3fed" ma:termSetId="e8556e3f-b5d5-429a-b536-e8e0aba5face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axCatchAll" ma:index="10" nillable="true" ma:displayName="Taxonomy Catch All Column" ma:hidden="true" ma:list="{e230e2c6-3329-437d-b303-1da582b1c2ff}" ma:internalName="TaxCatchAll" ma:showField="CatchAllData" ma:web="806b02f2-d264-4f87-a7fb-48e83fc5947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1" nillable="true" ma:displayName="Taxonomy Catch All Column1" ma:hidden="true" ma:list="{e230e2c6-3329-437d-b303-1da582b1c2ff}" ma:internalName="TaxCatchAllLabel" ma:readOnly="true" ma:showField="CatchAllDataLabel" ma:web="806b02f2-d264-4f87-a7fb-48e83fc5947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1a83082-299a-4e9d-a66f-9f48e52fe7e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3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5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7" nillable="true" ma:taxonomy="true" ma:internalName="lcf76f155ced4ddcb4097134ff3c332f" ma:taxonomyFieldName="MediaServiceImageTags" ma:displayName="Balises d’images" ma:readOnly="false" ma:fieldId="{5cf76f15-5ced-4ddc-b409-7134ff3c332f}" ma:taxonomyMulti="true" ma:sspId="ba8ea352-da58-48e4-ac02-2b110b1a3fe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22" nillable="true" ma:displayName="MediaServiceDateTaken" ma:hidden="true" ma:indexed="true" ma:internalName="MediaServiceDateTake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d0b55f4-2809-4223-a844-fa6629e52ccf">
      <Value>1</Value>
    </TaxCatchAll>
    <RGPD xmlns="9d0b55f4-2809-4223-a844-fa6629e52ccf" xsi:nil="true"/>
    <j1fb0a5f359945f79827765d541aec1e xmlns="9d0b55f4-2809-4223-a844-fa6629e52ccf">
      <Terms xmlns="http://schemas.microsoft.com/office/infopath/2007/PartnerControls">
        <TermInfo xmlns="http://schemas.microsoft.com/office/infopath/2007/PartnerControls">
          <TermName xmlns="http://schemas.microsoft.com/office/infopath/2007/PartnerControls">N/A</TermName>
          <TermId xmlns="http://schemas.microsoft.com/office/infopath/2007/PartnerControls">590b5934-11d1-4345-ab40-b262c114c763</TermId>
        </TermInfo>
      </Terms>
    </j1fb0a5f359945f79827765d541aec1e>
    <lcf76f155ced4ddcb4097134ff3c332f xmlns="f1a83082-299a-4e9d-a66f-9f48e52fe7ec">
      <Terms xmlns="http://schemas.microsoft.com/office/infopath/2007/PartnerControls"/>
    </lcf76f155ced4ddcb4097134ff3c332f>
  </documentManagement>
</p:properties>
</file>

<file path=customXml/item4.xml><?xml version="1.0" encoding="utf-8"?>
<?mso-contentType ?>
<SharedContentType xmlns="Microsoft.SharePoint.Taxonomy.ContentTypeSync" SourceId="ba8ea352-da58-48e4-ac02-2b110b1a3fed" ContentTypeId="0x0101" PreviousValue="false"/>
</file>

<file path=customXml/itemProps1.xml><?xml version="1.0" encoding="utf-8"?>
<ds:datastoreItem xmlns:ds="http://schemas.openxmlformats.org/officeDocument/2006/customXml" ds:itemID="{8EE3590F-DA26-4685-A184-E61C7CD6906B}"/>
</file>

<file path=customXml/itemProps2.xml><?xml version="1.0" encoding="utf-8"?>
<ds:datastoreItem xmlns:ds="http://schemas.openxmlformats.org/officeDocument/2006/customXml" ds:itemID="{97203A4A-281C-4FF2-9516-991F7BB68653}"/>
</file>

<file path=customXml/itemProps3.xml><?xml version="1.0" encoding="utf-8"?>
<ds:datastoreItem xmlns:ds="http://schemas.openxmlformats.org/officeDocument/2006/customXml" ds:itemID="{777DA3BD-4D6C-43E5-AF2D-ACAB00BB4E99}"/>
</file>

<file path=customXml/itemProps4.xml><?xml version="1.0" encoding="utf-8"?>
<ds:datastoreItem xmlns:ds="http://schemas.openxmlformats.org/officeDocument/2006/customXml" ds:itemID="{39647D7E-3159-4DDE-9EE3-6331EFDFCDC1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495</Words>
  <Characters>2724</Characters>
  <Application>Microsoft Office Word</Application>
  <DocSecurity>0</DocSecurity>
  <Lines>22</Lines>
  <Paragraphs>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>HP</Company>
  <LinksUpToDate>false</LinksUpToDate>
  <CharactersWithSpaces>3213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Jean-Pierre Delaubier</cp:lastModifiedBy>
  <cp:revision>3</cp:revision>
  <dcterms:created xsi:type="dcterms:W3CDTF">2022-08-17T18:51:00Z</dcterms:created>
  <dcterms:modified xsi:type="dcterms:W3CDTF">2022-09-22T11:59:00Z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0x0101005B1D0EA0D4E04E4FA7A42BAE95D4A200</vt:lpwstr>
  </property>
  <property fmtid="{D5CDD505-2E9C-101B-9397-08002B2CF9AE}" pid="3" name="TypologieDocument">
    <vt:i4>1</vt:i4>
  </property>
</Properties>
</file>