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BFADD" w14:textId="63BE403A" w:rsidR="008755DC" w:rsidRDefault="009C6B3D" w:rsidP="008755DC">
      <w:pPr>
        <w:pStyle w:val="Sansinterligne"/>
        <w:jc w:val="center"/>
        <w:rPr>
          <w:b/>
          <w:sz w:val="28"/>
          <w:szCs w:val="28"/>
        </w:rPr>
      </w:pPr>
      <w:r>
        <w:rPr>
          <w:b/>
          <w:sz w:val="28"/>
          <w:szCs w:val="28"/>
        </w:rPr>
        <w:t>8</w:t>
      </w:r>
      <w:r w:rsidRPr="009C6B3D">
        <w:rPr>
          <w:b/>
          <w:sz w:val="28"/>
          <w:szCs w:val="28"/>
          <w:vertAlign w:val="superscript"/>
        </w:rPr>
        <w:t>e</w:t>
      </w:r>
      <w:r>
        <w:rPr>
          <w:b/>
          <w:sz w:val="28"/>
          <w:szCs w:val="28"/>
        </w:rPr>
        <w:t xml:space="preserve"> année : Géographie (1)</w:t>
      </w:r>
    </w:p>
    <w:p w14:paraId="14B2D88D" w14:textId="77777777" w:rsidR="009C6B3D" w:rsidRPr="00A6686B" w:rsidRDefault="009C6B3D" w:rsidP="008755DC">
      <w:pPr>
        <w:pStyle w:val="Sansinterligne"/>
        <w:jc w:val="center"/>
        <w:rPr>
          <w:b/>
          <w:sz w:val="28"/>
          <w:szCs w:val="28"/>
        </w:rPr>
      </w:pPr>
    </w:p>
    <w:p w14:paraId="1073BFA3" w14:textId="50BCB3D2" w:rsidR="008755DC" w:rsidRPr="009C6B3D" w:rsidRDefault="008755DC" w:rsidP="009C6B3D">
      <w:pPr>
        <w:pStyle w:val="Sansinterligne"/>
        <w:keepNext/>
        <w:keepLines/>
        <w:numPr>
          <w:ilvl w:val="0"/>
          <w:numId w:val="1"/>
        </w:numPr>
        <w:rPr>
          <w:b/>
          <w:sz w:val="28"/>
          <w:szCs w:val="28"/>
        </w:rPr>
      </w:pPr>
      <w:r w:rsidRPr="009C6B3D">
        <w:rPr>
          <w:b/>
          <w:sz w:val="28"/>
          <w:szCs w:val="28"/>
        </w:rPr>
        <w:t xml:space="preserve"> Carte de densité de la population haïtienne</w:t>
      </w:r>
    </w:p>
    <w:p w14:paraId="438B9167" w14:textId="77777777" w:rsidR="008755DC" w:rsidRDefault="008755DC" w:rsidP="008755DC">
      <w:pPr>
        <w:pStyle w:val="Sansinterligne"/>
        <w:keepNext/>
        <w:keepLines/>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tblGrid>
      <w:tr w:rsidR="008755DC" w14:paraId="0AD0FDBB" w14:textId="77777777" w:rsidTr="008259AC">
        <w:tc>
          <w:tcPr>
            <w:tcW w:w="9486" w:type="dxa"/>
          </w:tcPr>
          <w:p w14:paraId="5C55F74E" w14:textId="1B0C573E" w:rsidR="008755DC" w:rsidRDefault="008755DC" w:rsidP="008259AC">
            <w:pPr>
              <w:pStyle w:val="Sansinterligne"/>
              <w:keepNext/>
              <w:keepLines/>
              <w:rPr>
                <w:bCs/>
              </w:rPr>
            </w:pPr>
            <w:r>
              <w:rPr>
                <w:bCs/>
              </w:rPr>
              <w:t>« </w:t>
            </w:r>
            <w:r w:rsidRPr="00F15C40">
              <w:rPr>
                <w:bCs/>
              </w:rPr>
              <w:t>Cadre démographique et social</w:t>
            </w:r>
            <w:r>
              <w:rPr>
                <w:bCs/>
              </w:rPr>
              <w:t> »</w:t>
            </w:r>
            <w:r w:rsidRPr="00F15C40">
              <w:rPr>
                <w:bCs/>
              </w:rPr>
              <w:t xml:space="preserve">, </w:t>
            </w:r>
            <w:r w:rsidRPr="00F15C40">
              <w:rPr>
                <w:bCs/>
                <w:i/>
                <w:iCs/>
              </w:rPr>
              <w:t>Atlas agricole d'Haïti, Enquête d'exploitation 2009</w:t>
            </w:r>
            <w:r w:rsidRPr="00F15C40">
              <w:rPr>
                <w:bCs/>
              </w:rPr>
              <w:t>, Ministère de l'Agriculture, des Ressources Naturelles et du Développement Rural, 2012 [https://agriculture.gouv.ht/statistiques_agricoles/Atlas/cadreDemographiqueSocial.html</w:t>
            </w:r>
            <w:r>
              <w:rPr>
                <w:bCs/>
              </w:rPr>
              <w:t>]</w:t>
            </w:r>
            <w:r w:rsidRPr="00F15C40">
              <w:rPr>
                <w:bCs/>
              </w:rPr>
              <w:t>.</w:t>
            </w:r>
          </w:p>
          <w:p w14:paraId="437B939B" w14:textId="77777777" w:rsidR="009C6B3D" w:rsidRDefault="009C6B3D" w:rsidP="008259AC">
            <w:pPr>
              <w:pStyle w:val="Sansinterligne"/>
              <w:keepNext/>
              <w:keepLines/>
              <w:rPr>
                <w:bCs/>
              </w:rPr>
            </w:pPr>
          </w:p>
          <w:p w14:paraId="68FD51D6" w14:textId="77777777" w:rsidR="008755DC" w:rsidRPr="00F15C40" w:rsidRDefault="008755DC" w:rsidP="008259AC">
            <w:pPr>
              <w:pStyle w:val="Sansinterligne"/>
              <w:keepNext/>
              <w:keepLines/>
              <w:rPr>
                <w:bCs/>
              </w:rPr>
            </w:pPr>
            <w:r>
              <w:rPr>
                <w:bCs/>
              </w:rPr>
              <w:t>« </w:t>
            </w:r>
            <w:r w:rsidRPr="00F15C40">
              <w:rPr>
                <w:bCs/>
              </w:rPr>
              <w:t>Densité de la population globale</w:t>
            </w:r>
          </w:p>
          <w:p w14:paraId="6C79E328" w14:textId="77777777" w:rsidR="008755DC" w:rsidRDefault="008755DC" w:rsidP="008259AC">
            <w:pPr>
              <w:pStyle w:val="Sansinterligne"/>
              <w:keepNext/>
              <w:keepLines/>
              <w:rPr>
                <w:bCs/>
              </w:rPr>
            </w:pPr>
            <w:r>
              <w:rPr>
                <w:bCs/>
              </w:rPr>
              <w:t>« </w:t>
            </w:r>
            <w:r w:rsidRPr="00F15C40">
              <w:rPr>
                <w:bCs/>
              </w:rPr>
              <w:t>Selon les projections de l'institut Haïtien de Statistiques et d'Informatique, la population totale d'Haïti était estimée à près de dix millions d'habitants en 2009. La densité moyenne de la population s'élevait à environ 750 personnes/km2. La plus forte densité est enregistrée par ordre de grandeur décroissant dans les commune</w:t>
            </w:r>
            <w:r>
              <w:rPr>
                <w:bCs/>
              </w:rPr>
              <w:t>s</w:t>
            </w:r>
            <w:r w:rsidRPr="00F15C40">
              <w:rPr>
                <w:bCs/>
              </w:rPr>
              <w:t xml:space="preserve"> de Port-au -au-Prince (26,200), de Delmas (13,800), de Cité-Soleil (11,300) et du Cap-Haïtien (4,600). La commune de </w:t>
            </w:r>
            <w:proofErr w:type="spellStart"/>
            <w:r w:rsidRPr="00F15C40">
              <w:rPr>
                <w:bCs/>
              </w:rPr>
              <w:t>Tabarre</w:t>
            </w:r>
            <w:proofErr w:type="spellEnd"/>
            <w:r w:rsidRPr="00F15C40">
              <w:rPr>
                <w:bCs/>
              </w:rPr>
              <w:t xml:space="preserve"> suit de près avec environ 4,200 personnes/km2. La plus faible densité est observée à Pointe à Raquette dans l'île de la Gonâve, soit 70.</w:t>
            </w:r>
            <w:r>
              <w:rPr>
                <w:bCs/>
              </w:rPr>
              <w:t> »</w:t>
            </w:r>
          </w:p>
          <w:p w14:paraId="59396B2A" w14:textId="66A53F4A" w:rsidR="009C6B3D" w:rsidRPr="00C5762A" w:rsidRDefault="009C6B3D" w:rsidP="008259AC">
            <w:pPr>
              <w:pStyle w:val="Sansinterligne"/>
              <w:keepNext/>
              <w:keepLines/>
              <w:rPr>
                <w:bCs/>
              </w:rPr>
            </w:pPr>
          </w:p>
        </w:tc>
      </w:tr>
      <w:tr w:rsidR="008755DC" w14:paraId="123D10CD" w14:textId="77777777" w:rsidTr="008259AC">
        <w:tc>
          <w:tcPr>
            <w:tcW w:w="9486" w:type="dxa"/>
          </w:tcPr>
          <w:p w14:paraId="0EA2AFC0" w14:textId="77777777" w:rsidR="008755DC" w:rsidRDefault="008755DC" w:rsidP="008259AC">
            <w:pPr>
              <w:pStyle w:val="Sansinterligne"/>
              <w:keepNext/>
              <w:keepLines/>
              <w:rPr>
                <w:b/>
              </w:rPr>
            </w:pPr>
            <w:r>
              <w:rPr>
                <w:b/>
                <w:noProof/>
              </w:rPr>
              <w:drawing>
                <wp:inline distT="0" distB="0" distL="0" distR="0" wp14:anchorId="13CF95F7" wp14:editId="1DB8DA62">
                  <wp:extent cx="6029960" cy="4659630"/>
                  <wp:effectExtent l="0" t="0" r="8890" b="762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6029960" cy="4659630"/>
                          </a:xfrm>
                          <a:prstGeom prst="rect">
                            <a:avLst/>
                          </a:prstGeom>
                        </pic:spPr>
                      </pic:pic>
                    </a:graphicData>
                  </a:graphic>
                </wp:inline>
              </w:drawing>
            </w:r>
          </w:p>
        </w:tc>
      </w:tr>
    </w:tbl>
    <w:p w14:paraId="4BBA36DA" w14:textId="77777777" w:rsidR="008755DC" w:rsidRDefault="008755DC" w:rsidP="008755DC">
      <w:pPr>
        <w:pStyle w:val="Sansinterligne"/>
        <w:widowControl w:val="0"/>
        <w:rPr>
          <w:b/>
        </w:rPr>
      </w:pPr>
    </w:p>
    <w:p w14:paraId="41D733BE" w14:textId="77777777" w:rsidR="008755DC" w:rsidRDefault="008755DC" w:rsidP="008755DC">
      <w:pPr>
        <w:pStyle w:val="Sansinterligne"/>
        <w:widowControl w:val="0"/>
        <w:rPr>
          <w:b/>
        </w:rPr>
      </w:pPr>
    </w:p>
    <w:p w14:paraId="77E8E519" w14:textId="0D176AF1" w:rsidR="008755DC" w:rsidRPr="009C6B3D" w:rsidRDefault="009C6B3D" w:rsidP="008755DC">
      <w:pPr>
        <w:pStyle w:val="Sansinterligne"/>
        <w:keepNext/>
        <w:keepLines/>
        <w:rPr>
          <w:b/>
          <w:sz w:val="28"/>
          <w:szCs w:val="28"/>
        </w:rPr>
      </w:pPr>
      <w:r>
        <w:rPr>
          <w:b/>
          <w:sz w:val="28"/>
          <w:szCs w:val="28"/>
        </w:rPr>
        <w:lastRenderedPageBreak/>
        <w:t>2.</w:t>
      </w:r>
      <w:r w:rsidR="008755DC" w:rsidRPr="009C6B3D">
        <w:rPr>
          <w:b/>
          <w:sz w:val="28"/>
          <w:szCs w:val="28"/>
        </w:rPr>
        <w:t xml:space="preserve"> Estimation de la population haïtienne</w:t>
      </w:r>
    </w:p>
    <w:p w14:paraId="3CA9F18F" w14:textId="77777777" w:rsidR="008755DC" w:rsidRDefault="008755DC" w:rsidP="008755DC">
      <w:pPr>
        <w:pStyle w:val="Sansinterligne"/>
        <w:keepNext/>
        <w:keepLines/>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tblGrid>
      <w:tr w:rsidR="008755DC" w14:paraId="73CC2354" w14:textId="77777777" w:rsidTr="008259AC">
        <w:tc>
          <w:tcPr>
            <w:tcW w:w="13992" w:type="dxa"/>
            <w:tcBorders>
              <w:bottom w:val="single" w:sz="4" w:space="0" w:color="auto"/>
            </w:tcBorders>
          </w:tcPr>
          <w:p w14:paraId="5EA4CFFE" w14:textId="77777777" w:rsidR="008755DC" w:rsidRDefault="008755DC" w:rsidP="008259AC">
            <w:pPr>
              <w:pStyle w:val="Sansinterligne"/>
              <w:keepNext/>
              <w:keepLines/>
              <w:rPr>
                <w:b/>
              </w:rPr>
            </w:pPr>
            <w:r w:rsidRPr="004A79E1">
              <w:t>Institut Haïtien de Statistique et d'Informatique</w:t>
            </w:r>
            <w:r>
              <w:t>, 2021</w:t>
            </w:r>
            <w:r w:rsidRPr="004A79E1">
              <w:t xml:space="preserve"> [</w:t>
            </w:r>
            <w:r w:rsidRPr="00764897">
              <w:t>https://ihsi.ayiti.digital/indicator-population</w:t>
            </w:r>
            <w:r w:rsidRPr="004A79E1">
              <w:t>/]</w:t>
            </w:r>
          </w:p>
        </w:tc>
      </w:tr>
      <w:tr w:rsidR="008755DC" w14:paraId="7D0D26A4" w14:textId="77777777" w:rsidTr="008259AC">
        <w:tc>
          <w:tcPr>
            <w:tcW w:w="13992" w:type="dxa"/>
            <w:tcBorders>
              <w:top w:val="single" w:sz="4" w:space="0" w:color="auto"/>
              <w:left w:val="single" w:sz="4" w:space="0" w:color="auto"/>
              <w:bottom w:val="single" w:sz="4" w:space="0" w:color="auto"/>
              <w:right w:val="single" w:sz="4" w:space="0" w:color="auto"/>
            </w:tcBorders>
          </w:tcPr>
          <w:p w14:paraId="79744878" w14:textId="77777777" w:rsidR="008755DC" w:rsidRDefault="008755DC" w:rsidP="008259AC">
            <w:pPr>
              <w:pStyle w:val="Sansinterligne"/>
              <w:jc w:val="center"/>
              <w:rPr>
                <w:b/>
              </w:rPr>
            </w:pPr>
            <w:r>
              <w:rPr>
                <w:b/>
                <w:noProof/>
              </w:rPr>
              <w:drawing>
                <wp:inline distT="0" distB="0" distL="0" distR="0" wp14:anchorId="579E972D" wp14:editId="7A1A6E50">
                  <wp:extent cx="7071995" cy="602996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71995" cy="6029960"/>
                          </a:xfrm>
                          <a:prstGeom prst="rect">
                            <a:avLst/>
                          </a:prstGeom>
                        </pic:spPr>
                      </pic:pic>
                    </a:graphicData>
                  </a:graphic>
                </wp:inline>
              </w:drawing>
            </w:r>
          </w:p>
        </w:tc>
      </w:tr>
    </w:tbl>
    <w:p w14:paraId="7C9055F0" w14:textId="77777777" w:rsidR="008755DC" w:rsidRDefault="008755DC" w:rsidP="008755DC">
      <w:pPr>
        <w:pStyle w:val="Sansinterligne"/>
        <w:rPr>
          <w:b/>
        </w:rPr>
      </w:pPr>
    </w:p>
    <w:p w14:paraId="483DDBD6" w14:textId="77777777" w:rsidR="008755DC" w:rsidRDefault="008755DC" w:rsidP="008755DC">
      <w:pPr>
        <w:pStyle w:val="Sansinterligne"/>
        <w:rPr>
          <w:b/>
        </w:rPr>
      </w:pPr>
    </w:p>
    <w:p w14:paraId="08278021" w14:textId="31CE47AF" w:rsidR="008755DC" w:rsidRPr="009C6B3D" w:rsidRDefault="009C6B3D" w:rsidP="008755DC">
      <w:pPr>
        <w:pStyle w:val="Sansinterligne"/>
        <w:keepNext/>
        <w:keepLines/>
        <w:rPr>
          <w:b/>
          <w:sz w:val="28"/>
          <w:szCs w:val="28"/>
        </w:rPr>
      </w:pPr>
      <w:r>
        <w:rPr>
          <w:b/>
          <w:sz w:val="28"/>
          <w:szCs w:val="28"/>
        </w:rPr>
        <w:t>3.</w:t>
      </w:r>
      <w:r w:rsidR="008755DC" w:rsidRPr="009C6B3D">
        <w:rPr>
          <w:b/>
          <w:sz w:val="28"/>
          <w:szCs w:val="28"/>
        </w:rPr>
        <w:t xml:space="preserve"> Croissance démographique</w:t>
      </w:r>
    </w:p>
    <w:p w14:paraId="6E6B2E3A" w14:textId="77777777" w:rsidR="008755DC" w:rsidRDefault="008755DC" w:rsidP="008755DC">
      <w:pPr>
        <w:pStyle w:val="Sansinterligne"/>
        <w:keepNext/>
        <w:keepLines/>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tblGrid>
      <w:tr w:rsidR="008755DC" w14:paraId="4F953797" w14:textId="77777777" w:rsidTr="008259AC">
        <w:tc>
          <w:tcPr>
            <w:tcW w:w="9486" w:type="dxa"/>
            <w:tcBorders>
              <w:bottom w:val="single" w:sz="4" w:space="0" w:color="auto"/>
            </w:tcBorders>
          </w:tcPr>
          <w:p w14:paraId="20D968C6" w14:textId="77777777" w:rsidR="008755DC" w:rsidRDefault="008755DC" w:rsidP="008259AC">
            <w:pPr>
              <w:pStyle w:val="Sansinterligne"/>
              <w:keepNext/>
              <w:keepLines/>
              <w:rPr>
                <w:b/>
              </w:rPr>
            </w:pPr>
            <w:r w:rsidRPr="004A79E1">
              <w:t>Institut Haïtien de Statistique et d'Informatique</w:t>
            </w:r>
            <w:r>
              <w:t>, 2021</w:t>
            </w:r>
            <w:r w:rsidRPr="004A79E1">
              <w:t xml:space="preserve"> </w:t>
            </w:r>
            <w:r w:rsidRPr="00C40B9B">
              <w:rPr>
                <w:bCs/>
              </w:rPr>
              <w:t>[https://ihsi.ayiti.digital/indicator-growrate]</w:t>
            </w:r>
          </w:p>
        </w:tc>
      </w:tr>
      <w:tr w:rsidR="008755DC" w14:paraId="6A099DE9" w14:textId="77777777" w:rsidTr="008259AC">
        <w:tc>
          <w:tcPr>
            <w:tcW w:w="9486" w:type="dxa"/>
            <w:tcBorders>
              <w:top w:val="single" w:sz="4" w:space="0" w:color="auto"/>
              <w:left w:val="single" w:sz="4" w:space="0" w:color="auto"/>
              <w:bottom w:val="single" w:sz="4" w:space="0" w:color="auto"/>
              <w:right w:val="single" w:sz="4" w:space="0" w:color="auto"/>
            </w:tcBorders>
          </w:tcPr>
          <w:p w14:paraId="2A827685" w14:textId="77777777" w:rsidR="008755DC" w:rsidRDefault="008755DC" w:rsidP="008259AC">
            <w:pPr>
              <w:pStyle w:val="Sansinterligne"/>
              <w:keepNext/>
              <w:keepLines/>
              <w:rPr>
                <w:b/>
              </w:rPr>
            </w:pPr>
            <w:r>
              <w:rPr>
                <w:b/>
                <w:noProof/>
              </w:rPr>
              <w:drawing>
                <wp:inline distT="0" distB="0" distL="0" distR="0" wp14:anchorId="6306F284" wp14:editId="1C928ABF">
                  <wp:extent cx="6029960" cy="756920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9960" cy="7569200"/>
                          </a:xfrm>
                          <a:prstGeom prst="rect">
                            <a:avLst/>
                          </a:prstGeom>
                        </pic:spPr>
                      </pic:pic>
                    </a:graphicData>
                  </a:graphic>
                </wp:inline>
              </w:drawing>
            </w:r>
          </w:p>
        </w:tc>
      </w:tr>
    </w:tbl>
    <w:p w14:paraId="0DFBEC6F" w14:textId="77777777" w:rsidR="008755DC" w:rsidRDefault="008755DC" w:rsidP="008755DC">
      <w:pPr>
        <w:pStyle w:val="Sansinterligne"/>
        <w:rPr>
          <w:b/>
        </w:rPr>
      </w:pPr>
    </w:p>
    <w:p w14:paraId="14AA0A4F" w14:textId="77777777" w:rsidR="008755DC" w:rsidRDefault="008755DC" w:rsidP="008755DC">
      <w:pPr>
        <w:pStyle w:val="Sansinterligne"/>
        <w:rPr>
          <w:b/>
        </w:rPr>
      </w:pPr>
    </w:p>
    <w:p w14:paraId="5A5A4413" w14:textId="6442DD8E" w:rsidR="008755DC" w:rsidRPr="009C6B3D" w:rsidRDefault="008755DC" w:rsidP="008755DC">
      <w:pPr>
        <w:pStyle w:val="Sansinterligne"/>
        <w:keepNext/>
        <w:keepLines/>
        <w:rPr>
          <w:b/>
          <w:sz w:val="32"/>
          <w:szCs w:val="32"/>
        </w:rPr>
      </w:pPr>
      <w:r w:rsidRPr="009C6B3D">
        <w:rPr>
          <w:b/>
          <w:sz w:val="32"/>
          <w:szCs w:val="32"/>
        </w:rPr>
        <w:t xml:space="preserve"> </w:t>
      </w:r>
      <w:r w:rsidR="009C6B3D" w:rsidRPr="009C6B3D">
        <w:rPr>
          <w:b/>
          <w:sz w:val="32"/>
          <w:szCs w:val="32"/>
        </w:rPr>
        <w:t>4.</w:t>
      </w:r>
      <w:r w:rsidRPr="009C6B3D">
        <w:rPr>
          <w:b/>
          <w:sz w:val="32"/>
          <w:szCs w:val="32"/>
        </w:rPr>
        <w:t xml:space="preserve"> Pyramide des âges</w:t>
      </w:r>
    </w:p>
    <w:p w14:paraId="53F282C3" w14:textId="77777777" w:rsidR="008755DC" w:rsidRDefault="008755DC" w:rsidP="008755DC">
      <w:pPr>
        <w:pStyle w:val="Sansinterligne"/>
        <w:keepNext/>
        <w:keepLines/>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tblGrid>
      <w:tr w:rsidR="008755DC" w14:paraId="2DA2312A" w14:textId="77777777" w:rsidTr="008259AC">
        <w:tc>
          <w:tcPr>
            <w:tcW w:w="9486" w:type="dxa"/>
          </w:tcPr>
          <w:p w14:paraId="198F6854" w14:textId="77777777" w:rsidR="008755DC" w:rsidRPr="007F1FA3" w:rsidRDefault="008755DC" w:rsidP="008259AC">
            <w:pPr>
              <w:pStyle w:val="Sansinterligne"/>
              <w:keepNext/>
              <w:keepLines/>
              <w:rPr>
                <w:bCs/>
              </w:rPr>
            </w:pPr>
            <w:r w:rsidRPr="007F1FA3">
              <w:rPr>
                <w:bCs/>
              </w:rPr>
              <w:t xml:space="preserve">Population </w:t>
            </w:r>
            <w:proofErr w:type="spellStart"/>
            <w:r w:rsidRPr="007F1FA3">
              <w:rPr>
                <w:bCs/>
              </w:rPr>
              <w:t>Pyramids</w:t>
            </w:r>
            <w:proofErr w:type="spellEnd"/>
            <w:r w:rsidRPr="007F1FA3">
              <w:rPr>
                <w:bCs/>
              </w:rPr>
              <w:t xml:space="preserve"> of the World </w:t>
            </w:r>
            <w:proofErr w:type="spellStart"/>
            <w:r w:rsidRPr="007F1FA3">
              <w:rPr>
                <w:bCs/>
              </w:rPr>
              <w:t>from</w:t>
            </w:r>
            <w:proofErr w:type="spellEnd"/>
            <w:r w:rsidRPr="007F1FA3">
              <w:rPr>
                <w:bCs/>
              </w:rPr>
              <w:t xml:space="preserve"> 1950 to 2100, 2020 [https://www.populationpyramid.net/fr/haiti/2020/].</w:t>
            </w:r>
          </w:p>
        </w:tc>
      </w:tr>
      <w:tr w:rsidR="008755DC" w14:paraId="664B45D1" w14:textId="77777777" w:rsidTr="008259AC">
        <w:tc>
          <w:tcPr>
            <w:tcW w:w="9486" w:type="dxa"/>
          </w:tcPr>
          <w:p w14:paraId="4244D925" w14:textId="77777777" w:rsidR="008755DC" w:rsidRDefault="008755DC" w:rsidP="008259AC">
            <w:pPr>
              <w:pStyle w:val="Sansinterligne"/>
              <w:keepNext/>
              <w:keepLines/>
              <w:rPr>
                <w:b/>
              </w:rPr>
            </w:pPr>
            <w:r>
              <w:rPr>
                <w:b/>
                <w:noProof/>
              </w:rPr>
              <w:drawing>
                <wp:inline distT="0" distB="0" distL="0" distR="0" wp14:anchorId="3CE17E3B" wp14:editId="31B463CB">
                  <wp:extent cx="6029960" cy="3044190"/>
                  <wp:effectExtent l="0" t="0" r="889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9960" cy="3044190"/>
                          </a:xfrm>
                          <a:prstGeom prst="rect">
                            <a:avLst/>
                          </a:prstGeom>
                        </pic:spPr>
                      </pic:pic>
                    </a:graphicData>
                  </a:graphic>
                </wp:inline>
              </w:drawing>
            </w:r>
          </w:p>
        </w:tc>
      </w:tr>
      <w:tr w:rsidR="008755DC" w14:paraId="006DDE50" w14:textId="77777777" w:rsidTr="008259AC">
        <w:tc>
          <w:tcPr>
            <w:tcW w:w="9486" w:type="dxa"/>
          </w:tcPr>
          <w:p w14:paraId="70C259E9" w14:textId="77777777" w:rsidR="008755DC" w:rsidRPr="00CC122B" w:rsidRDefault="008755DC" w:rsidP="008259AC">
            <w:pPr>
              <w:pStyle w:val="Sansinterligne"/>
              <w:rPr>
                <w:bCs/>
              </w:rPr>
            </w:pPr>
            <w:r w:rsidRPr="00CC122B">
              <w:rPr>
                <w:bCs/>
              </w:rPr>
              <w:t xml:space="preserve">Sources : United Nations, </w:t>
            </w:r>
            <w:proofErr w:type="spellStart"/>
            <w:r w:rsidRPr="00CC122B">
              <w:rPr>
                <w:bCs/>
              </w:rPr>
              <w:t>Department</w:t>
            </w:r>
            <w:proofErr w:type="spellEnd"/>
            <w:r w:rsidRPr="00CC122B">
              <w:rPr>
                <w:bCs/>
              </w:rPr>
              <w:t xml:space="preserve"> of </w:t>
            </w:r>
            <w:proofErr w:type="spellStart"/>
            <w:r w:rsidRPr="00CC122B">
              <w:rPr>
                <w:bCs/>
              </w:rPr>
              <w:t>Economic</w:t>
            </w:r>
            <w:proofErr w:type="spellEnd"/>
            <w:r w:rsidRPr="00CC122B">
              <w:rPr>
                <w:bCs/>
              </w:rPr>
              <w:t xml:space="preserve"> and Social </w:t>
            </w:r>
            <w:proofErr w:type="spellStart"/>
            <w:r w:rsidRPr="00CC122B">
              <w:rPr>
                <w:bCs/>
              </w:rPr>
              <w:t>Affairs</w:t>
            </w:r>
            <w:proofErr w:type="spellEnd"/>
            <w:r w:rsidRPr="00CC122B">
              <w:rPr>
                <w:bCs/>
              </w:rPr>
              <w:t xml:space="preserve">, Population Division. World Population </w:t>
            </w:r>
            <w:proofErr w:type="gramStart"/>
            <w:r w:rsidRPr="00CC122B">
              <w:rPr>
                <w:bCs/>
              </w:rPr>
              <w:t>Prospects:</w:t>
            </w:r>
            <w:proofErr w:type="gramEnd"/>
            <w:r w:rsidRPr="00CC122B">
              <w:rPr>
                <w:bCs/>
              </w:rPr>
              <w:t xml:space="preserve"> The 2019 </w:t>
            </w:r>
            <w:proofErr w:type="spellStart"/>
            <w:r w:rsidRPr="00CC122B">
              <w:rPr>
                <w:bCs/>
              </w:rPr>
              <w:t>Revision</w:t>
            </w:r>
            <w:proofErr w:type="spellEnd"/>
            <w:r w:rsidRPr="00CC122B">
              <w:rPr>
                <w:bCs/>
              </w:rPr>
              <w:t>. (Medium variant)</w:t>
            </w:r>
          </w:p>
          <w:p w14:paraId="6B002A91" w14:textId="77777777" w:rsidR="008755DC" w:rsidRDefault="008755DC" w:rsidP="008259AC">
            <w:pPr>
              <w:pStyle w:val="Sansinterligne"/>
              <w:rPr>
                <w:b/>
              </w:rPr>
            </w:pPr>
          </w:p>
        </w:tc>
      </w:tr>
    </w:tbl>
    <w:p w14:paraId="11F64A41" w14:textId="77777777" w:rsidR="008755DC" w:rsidRDefault="008755DC" w:rsidP="008755DC">
      <w:pPr>
        <w:pStyle w:val="Sansinterligne"/>
        <w:rPr>
          <w:b/>
        </w:rPr>
      </w:pPr>
    </w:p>
    <w:p w14:paraId="308B5304" w14:textId="77777777" w:rsidR="008755DC" w:rsidRDefault="008755DC" w:rsidP="008755DC">
      <w:pPr>
        <w:pStyle w:val="Sansinterligne"/>
        <w:rPr>
          <w:b/>
        </w:rPr>
      </w:pPr>
    </w:p>
    <w:p w14:paraId="6BFC96A8" w14:textId="45828392" w:rsidR="008755DC" w:rsidRPr="009C6B3D" w:rsidRDefault="009C6B3D" w:rsidP="008755DC">
      <w:pPr>
        <w:pStyle w:val="Sansinterligne"/>
        <w:keepNext/>
        <w:keepLines/>
        <w:rPr>
          <w:b/>
          <w:sz w:val="28"/>
          <w:szCs w:val="28"/>
        </w:rPr>
      </w:pPr>
      <w:r w:rsidRPr="009C6B3D">
        <w:rPr>
          <w:b/>
          <w:sz w:val="28"/>
          <w:szCs w:val="28"/>
        </w:rPr>
        <w:t>5.</w:t>
      </w:r>
      <w:r w:rsidR="008755DC" w:rsidRPr="009C6B3D">
        <w:rPr>
          <w:b/>
          <w:sz w:val="28"/>
          <w:szCs w:val="28"/>
        </w:rPr>
        <w:t xml:space="preserve"> Zones </w:t>
      </w:r>
      <w:proofErr w:type="spellStart"/>
      <w:r w:rsidR="008755DC" w:rsidRPr="009C6B3D">
        <w:rPr>
          <w:b/>
          <w:sz w:val="28"/>
          <w:szCs w:val="28"/>
        </w:rPr>
        <w:t>agro-écologiques</w:t>
      </w:r>
      <w:proofErr w:type="spellEnd"/>
      <w:r w:rsidR="008755DC" w:rsidRPr="009C6B3D">
        <w:rPr>
          <w:b/>
          <w:sz w:val="28"/>
          <w:szCs w:val="28"/>
        </w:rPr>
        <w:t xml:space="preserve"> </w:t>
      </w:r>
    </w:p>
    <w:p w14:paraId="542C9730" w14:textId="77777777" w:rsidR="008755DC" w:rsidRDefault="008755DC" w:rsidP="008755DC">
      <w:pPr>
        <w:pStyle w:val="Sansinterligne"/>
        <w:keepNext/>
        <w:keepLines/>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tblGrid>
      <w:tr w:rsidR="008755DC" w14:paraId="4BC65B94" w14:textId="77777777" w:rsidTr="008259AC">
        <w:tc>
          <w:tcPr>
            <w:tcW w:w="9486" w:type="dxa"/>
          </w:tcPr>
          <w:p w14:paraId="4DB1011A" w14:textId="77777777" w:rsidR="008755DC" w:rsidRDefault="008755DC" w:rsidP="008259AC">
            <w:pPr>
              <w:pStyle w:val="Sansinterligne"/>
              <w:keepNext/>
              <w:keepLines/>
              <w:rPr>
                <w:bCs/>
              </w:rPr>
            </w:pPr>
            <w:r>
              <w:rPr>
                <w:bCs/>
              </w:rPr>
              <w:t>« </w:t>
            </w:r>
            <w:r w:rsidRPr="00F15C40">
              <w:rPr>
                <w:bCs/>
              </w:rPr>
              <w:t>Cadre démographique et social</w:t>
            </w:r>
            <w:r>
              <w:rPr>
                <w:bCs/>
              </w:rPr>
              <w:t> »</w:t>
            </w:r>
            <w:r w:rsidRPr="00F15C40">
              <w:rPr>
                <w:bCs/>
              </w:rPr>
              <w:t xml:space="preserve">, </w:t>
            </w:r>
            <w:r w:rsidRPr="00F15C40">
              <w:rPr>
                <w:bCs/>
                <w:i/>
                <w:iCs/>
              </w:rPr>
              <w:t>Atlas agricole d'Haïti, Enquête d'exploitation 2009</w:t>
            </w:r>
            <w:r w:rsidRPr="00F15C40">
              <w:rPr>
                <w:bCs/>
              </w:rPr>
              <w:t>, Ministère de l'Agriculture, des Ressources Naturelles et du Développement Rural, 2012 [https://agriculture.gouv.ht/statistiques_agricoles/Atlas/cadreDemographiqueSocial.html</w:t>
            </w:r>
            <w:r>
              <w:rPr>
                <w:bCs/>
              </w:rPr>
              <w:t>]</w:t>
            </w:r>
            <w:r w:rsidRPr="00F15C40">
              <w:rPr>
                <w:bCs/>
              </w:rPr>
              <w:t>.</w:t>
            </w:r>
          </w:p>
          <w:p w14:paraId="199AA753" w14:textId="77777777" w:rsidR="009C6B3D" w:rsidRDefault="009C6B3D" w:rsidP="008259AC">
            <w:pPr>
              <w:pStyle w:val="Sansinterligne"/>
              <w:keepNext/>
              <w:keepLines/>
              <w:rPr>
                <w:bCs/>
              </w:rPr>
            </w:pPr>
          </w:p>
          <w:p w14:paraId="1A84152B" w14:textId="2261B648" w:rsidR="008755DC" w:rsidRPr="00527542" w:rsidRDefault="008755DC" w:rsidP="008259AC">
            <w:pPr>
              <w:pStyle w:val="Sansinterligne"/>
              <w:keepNext/>
              <w:keepLines/>
              <w:rPr>
                <w:bCs/>
              </w:rPr>
            </w:pPr>
            <w:r w:rsidRPr="00527542">
              <w:rPr>
                <w:bCs/>
              </w:rPr>
              <w:t xml:space="preserve">« Zones </w:t>
            </w:r>
            <w:proofErr w:type="spellStart"/>
            <w:r w:rsidRPr="00527542">
              <w:rPr>
                <w:bCs/>
              </w:rPr>
              <w:t>agro-écologiques</w:t>
            </w:r>
            <w:proofErr w:type="spellEnd"/>
          </w:p>
          <w:p w14:paraId="582CDA7A" w14:textId="77777777" w:rsidR="008755DC" w:rsidRDefault="008755DC" w:rsidP="008259AC">
            <w:pPr>
              <w:pStyle w:val="Sansinterligne"/>
              <w:keepNext/>
              <w:keepLines/>
              <w:rPr>
                <w:b/>
              </w:rPr>
            </w:pPr>
            <w:r w:rsidRPr="00527542">
              <w:rPr>
                <w:bCs/>
              </w:rPr>
              <w:t xml:space="preserve">« La carte </w:t>
            </w:r>
            <w:proofErr w:type="spellStart"/>
            <w:r w:rsidRPr="00527542">
              <w:rPr>
                <w:bCs/>
              </w:rPr>
              <w:t>agro-écologique</w:t>
            </w:r>
            <w:proofErr w:type="spellEnd"/>
            <w:r w:rsidRPr="00527542">
              <w:rPr>
                <w:bCs/>
              </w:rPr>
              <w:t xml:space="preserve"> indique qu'Haïti est dominé principalement par les zones d'agriculture de montagne humide qui occupent deux grandes régions géographiques : l'une s'étendant de la frontière avec la République Dominicaine à partir de Fonds-</w:t>
            </w:r>
            <w:proofErr w:type="spellStart"/>
            <w:r w:rsidRPr="00527542">
              <w:rPr>
                <w:bCs/>
              </w:rPr>
              <w:t>Verrettes</w:t>
            </w:r>
            <w:proofErr w:type="spellEnd"/>
            <w:r w:rsidRPr="00527542">
              <w:rPr>
                <w:bCs/>
              </w:rPr>
              <w:t xml:space="preserve"> jusque vers la Grande Anse ; l'autre incluant une bonne partie du Nord-est, du Nord avec une fourche dans la partie centrale de l'Artibonite. Les zones agro-pastorales sèches prédominent de Terre Neuve jusqu'au Far-Ouest, dans le Nord-est et l'île de la Gonâve. Le Plateau Central consiste essentiellement en une zone agro-pastorale de plateau. Les zones d'agriculture de montagne humide ont une superficie représentant environ 37% du territoire. Viennent ensuite les zones sèches d'agriculture et de pêche avec 26% des terres, les zones de plaine en monoculture, 12% et les zones agropastorales semi-humides avec environ 6% de la superficie totale. »</w:t>
            </w:r>
          </w:p>
        </w:tc>
      </w:tr>
      <w:tr w:rsidR="008755DC" w14:paraId="7D80D93D" w14:textId="77777777" w:rsidTr="008259AC">
        <w:tc>
          <w:tcPr>
            <w:tcW w:w="9486" w:type="dxa"/>
          </w:tcPr>
          <w:p w14:paraId="13B40DC4" w14:textId="77777777" w:rsidR="008755DC" w:rsidRDefault="008755DC" w:rsidP="008259AC">
            <w:pPr>
              <w:pStyle w:val="Sansinterligne"/>
              <w:rPr>
                <w:b/>
              </w:rPr>
            </w:pPr>
            <w:r>
              <w:rPr>
                <w:b/>
                <w:noProof/>
              </w:rPr>
              <w:drawing>
                <wp:inline distT="0" distB="0" distL="0" distR="0" wp14:anchorId="70652BB9" wp14:editId="744B5542">
                  <wp:extent cx="6029960" cy="4659630"/>
                  <wp:effectExtent l="0" t="0" r="8890" b="7620"/>
                  <wp:docPr id="9" name="Image 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car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6029960" cy="4659630"/>
                          </a:xfrm>
                          <a:prstGeom prst="rect">
                            <a:avLst/>
                          </a:prstGeom>
                        </pic:spPr>
                      </pic:pic>
                    </a:graphicData>
                  </a:graphic>
                </wp:inline>
              </w:drawing>
            </w:r>
          </w:p>
        </w:tc>
      </w:tr>
    </w:tbl>
    <w:p w14:paraId="531AEC79" w14:textId="77777777" w:rsidR="008755DC" w:rsidRDefault="008755DC" w:rsidP="008755DC">
      <w:pPr>
        <w:pStyle w:val="Sansinterligne"/>
        <w:rPr>
          <w:b/>
        </w:rPr>
      </w:pPr>
    </w:p>
    <w:p w14:paraId="4AEECCC7" w14:textId="77777777" w:rsidR="008755DC" w:rsidRDefault="008755DC" w:rsidP="008755DC">
      <w:pPr>
        <w:pStyle w:val="Sansinterligne"/>
        <w:rPr>
          <w:b/>
        </w:rPr>
      </w:pPr>
    </w:p>
    <w:p w14:paraId="4632BA92" w14:textId="6C992ECB" w:rsidR="008755DC" w:rsidRPr="009C6B3D" w:rsidRDefault="008755DC" w:rsidP="008755DC">
      <w:pPr>
        <w:pStyle w:val="Sansinterligne"/>
        <w:keepNext/>
        <w:keepLines/>
        <w:rPr>
          <w:b/>
          <w:sz w:val="28"/>
          <w:szCs w:val="28"/>
        </w:rPr>
      </w:pPr>
      <w:r w:rsidRPr="009C6B3D">
        <w:rPr>
          <w:b/>
          <w:sz w:val="28"/>
          <w:szCs w:val="28"/>
        </w:rPr>
        <w:t>6</w:t>
      </w:r>
      <w:r w:rsidR="009C6B3D">
        <w:rPr>
          <w:b/>
          <w:sz w:val="28"/>
          <w:szCs w:val="28"/>
        </w:rPr>
        <w:t>.</w:t>
      </w:r>
      <w:r w:rsidRPr="009C6B3D">
        <w:rPr>
          <w:b/>
          <w:sz w:val="28"/>
          <w:szCs w:val="28"/>
        </w:rPr>
        <w:t xml:space="preserve"> Densité de la population rurale</w:t>
      </w:r>
    </w:p>
    <w:p w14:paraId="232C496F" w14:textId="77777777" w:rsidR="008755DC" w:rsidRDefault="008755DC" w:rsidP="008755DC">
      <w:pPr>
        <w:pStyle w:val="Sansinterligne"/>
        <w:keepNext/>
        <w:keepLines/>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tblGrid>
      <w:tr w:rsidR="008755DC" w14:paraId="1E29C64A" w14:textId="77777777" w:rsidTr="008259AC">
        <w:tc>
          <w:tcPr>
            <w:tcW w:w="9486" w:type="dxa"/>
          </w:tcPr>
          <w:p w14:paraId="7509EB5B" w14:textId="77777777" w:rsidR="008755DC" w:rsidRDefault="008755DC" w:rsidP="008259AC">
            <w:pPr>
              <w:pStyle w:val="Sansinterligne"/>
              <w:keepNext/>
              <w:keepLines/>
              <w:rPr>
                <w:bCs/>
              </w:rPr>
            </w:pPr>
            <w:r>
              <w:rPr>
                <w:bCs/>
              </w:rPr>
              <w:t>« </w:t>
            </w:r>
            <w:r w:rsidRPr="00F15C40">
              <w:rPr>
                <w:bCs/>
              </w:rPr>
              <w:t>Cadre démographique et social</w:t>
            </w:r>
            <w:r>
              <w:rPr>
                <w:bCs/>
              </w:rPr>
              <w:t> »</w:t>
            </w:r>
            <w:r w:rsidRPr="00F15C40">
              <w:rPr>
                <w:bCs/>
              </w:rPr>
              <w:t xml:space="preserve">, </w:t>
            </w:r>
            <w:r w:rsidRPr="00F15C40">
              <w:rPr>
                <w:bCs/>
                <w:i/>
                <w:iCs/>
              </w:rPr>
              <w:t>Atlas agricole d'Haïti, Enquête d'exploitation 2009</w:t>
            </w:r>
            <w:r w:rsidRPr="00F15C40">
              <w:rPr>
                <w:bCs/>
              </w:rPr>
              <w:t>, Ministère de l'Agriculture, des Ressources Naturelles et du Développement Rural, 2012 [https://agriculture.gouv.ht/statistiques_agricoles/Atlas/cadreDemographiqueSocial.html</w:t>
            </w:r>
            <w:r>
              <w:rPr>
                <w:bCs/>
              </w:rPr>
              <w:t>]</w:t>
            </w:r>
            <w:r w:rsidRPr="00F15C40">
              <w:rPr>
                <w:bCs/>
              </w:rPr>
              <w:t>.</w:t>
            </w:r>
          </w:p>
          <w:p w14:paraId="1896FF91" w14:textId="77777777" w:rsidR="008755DC" w:rsidRPr="00942974" w:rsidRDefault="008755DC" w:rsidP="008259AC">
            <w:pPr>
              <w:pStyle w:val="Sansinterligne"/>
              <w:keepNext/>
              <w:keepLines/>
              <w:rPr>
                <w:bCs/>
              </w:rPr>
            </w:pPr>
            <w:r w:rsidRPr="00942974">
              <w:rPr>
                <w:bCs/>
              </w:rPr>
              <w:t>« Densité de la population rurale par rapport aux terres cultivables</w:t>
            </w:r>
          </w:p>
          <w:p w14:paraId="73D71ABD" w14:textId="77777777" w:rsidR="008755DC" w:rsidRDefault="008755DC" w:rsidP="008259AC">
            <w:pPr>
              <w:pStyle w:val="Sansinterligne"/>
              <w:keepNext/>
              <w:keepLines/>
              <w:rPr>
                <w:b/>
              </w:rPr>
            </w:pPr>
            <w:r w:rsidRPr="00942974">
              <w:rPr>
                <w:bCs/>
              </w:rPr>
              <w:t>« Cette carte traduit la pression, ou l'impact de la population rurale sur les terres cultivables. Les endroits foncés de la carte indiquent la présence d'un nombre plus important d'habitants pour exploiter les terres cultivables, bien que ceci ne sous-entende pas l'utilisation de cette disponibilité. Dans les communes de Port-au-Prince, de Croix-des-Bouquets et de Gressier où sont enregistrées les plus fortes densités, cela peut être symptomatique d'un décompte de population en zones antérieurement et jusqu'ici considérées comme rurales alors qu'en réalité ces individus n'ont rien à voir avec l'agriculture. A Port-au-Prince le ratio dépasse 35 personnes par carreau, alors que la moyenne nationale est d'environ huit. Ce ratio serait encore plus élevé si l'on considérait la superficie des terres effectivement cultivées comme base du calcul. »</w:t>
            </w:r>
          </w:p>
        </w:tc>
      </w:tr>
      <w:tr w:rsidR="008755DC" w14:paraId="3C19E30F" w14:textId="77777777" w:rsidTr="008259AC">
        <w:tc>
          <w:tcPr>
            <w:tcW w:w="9486" w:type="dxa"/>
          </w:tcPr>
          <w:p w14:paraId="43A8C1A6" w14:textId="77777777" w:rsidR="008755DC" w:rsidRDefault="008755DC" w:rsidP="008259AC">
            <w:pPr>
              <w:pStyle w:val="Sansinterligne"/>
              <w:rPr>
                <w:b/>
              </w:rPr>
            </w:pPr>
            <w:r>
              <w:rPr>
                <w:b/>
                <w:noProof/>
              </w:rPr>
              <w:drawing>
                <wp:inline distT="0" distB="0" distL="0" distR="0" wp14:anchorId="0912CB54" wp14:editId="310EFCDB">
                  <wp:extent cx="6029960" cy="4659630"/>
                  <wp:effectExtent l="0" t="0" r="8890" b="7620"/>
                  <wp:docPr id="8" name="Image 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art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6029960" cy="4659630"/>
                          </a:xfrm>
                          <a:prstGeom prst="rect">
                            <a:avLst/>
                          </a:prstGeom>
                        </pic:spPr>
                      </pic:pic>
                    </a:graphicData>
                  </a:graphic>
                </wp:inline>
              </w:drawing>
            </w:r>
          </w:p>
        </w:tc>
      </w:tr>
    </w:tbl>
    <w:p w14:paraId="4828838D" w14:textId="77777777" w:rsidR="008755DC" w:rsidRDefault="008755DC" w:rsidP="008755DC">
      <w:pPr>
        <w:pStyle w:val="Sansinterligne"/>
        <w:rPr>
          <w:b/>
        </w:rPr>
      </w:pPr>
    </w:p>
    <w:p w14:paraId="554B8E8A" w14:textId="77777777" w:rsidR="008755DC" w:rsidRDefault="008755DC" w:rsidP="008755DC">
      <w:pPr>
        <w:pStyle w:val="Sansinterligne"/>
        <w:rPr>
          <w:b/>
        </w:rPr>
      </w:pPr>
    </w:p>
    <w:p w14:paraId="4EA82790" w14:textId="14858C8F" w:rsidR="008755DC" w:rsidRPr="009C6B3D" w:rsidRDefault="009C6B3D" w:rsidP="008755DC">
      <w:pPr>
        <w:pStyle w:val="Sansinterligne"/>
        <w:keepNext/>
        <w:keepLines/>
        <w:rPr>
          <w:b/>
          <w:sz w:val="28"/>
          <w:szCs w:val="28"/>
        </w:rPr>
      </w:pPr>
      <w:r w:rsidRPr="009C6B3D">
        <w:rPr>
          <w:b/>
          <w:sz w:val="28"/>
          <w:szCs w:val="28"/>
        </w:rPr>
        <w:t>7.</w:t>
      </w:r>
      <w:r w:rsidR="008755DC" w:rsidRPr="009C6B3D">
        <w:rPr>
          <w:b/>
          <w:sz w:val="28"/>
          <w:szCs w:val="28"/>
        </w:rPr>
        <w:t xml:space="preserve"> Départements</w:t>
      </w:r>
    </w:p>
    <w:p w14:paraId="2CA92FD8" w14:textId="77777777" w:rsidR="00FF1A6C" w:rsidRDefault="00FF1A6C" w:rsidP="008755DC">
      <w:pPr>
        <w:pStyle w:val="Sansinterligne"/>
        <w:keepNext/>
        <w:keepLines/>
        <w:rPr>
          <w:bCs/>
          <w:i/>
          <w:iCs/>
        </w:rPr>
      </w:pPr>
    </w:p>
    <w:p w14:paraId="24029A94" w14:textId="719D3ABF" w:rsidR="008755DC" w:rsidRDefault="008755DC" w:rsidP="008755DC">
      <w:pPr>
        <w:pStyle w:val="Sansinterligne"/>
        <w:keepNext/>
        <w:keepLines/>
        <w:rPr>
          <w:bCs/>
        </w:rPr>
      </w:pPr>
      <w:r w:rsidRPr="008D4E08">
        <w:rPr>
          <w:bCs/>
          <w:i/>
          <w:iCs/>
        </w:rPr>
        <w:t>Atlas des populations et pays du monde</w:t>
      </w:r>
      <w:r w:rsidRPr="002216CA">
        <w:rPr>
          <w:bCs/>
        </w:rPr>
        <w:t>, estimation 2021 [https://www.populationdata.net/pays/haiti/].</w:t>
      </w:r>
    </w:p>
    <w:p w14:paraId="37E3A3F4" w14:textId="33159724" w:rsidR="00FF1A6C" w:rsidRDefault="00FF1A6C" w:rsidP="008755DC">
      <w:pPr>
        <w:pStyle w:val="Sansinterligne"/>
        <w:keepNext/>
        <w:keepLines/>
        <w:rPr>
          <w:bCs/>
        </w:rPr>
      </w:pPr>
    </w:p>
    <w:p w14:paraId="5E540F33" w14:textId="77777777" w:rsidR="00FF1A6C" w:rsidRPr="002216CA" w:rsidRDefault="00FF1A6C" w:rsidP="008755DC">
      <w:pPr>
        <w:pStyle w:val="Sansinterligne"/>
        <w:keepNext/>
        <w:keepLines/>
        <w:rPr>
          <w:bCs/>
        </w:rPr>
      </w:pPr>
    </w:p>
    <w:p w14:paraId="12F0DC63" w14:textId="77777777" w:rsidR="008755DC" w:rsidRDefault="008755DC" w:rsidP="008755DC">
      <w:pPr>
        <w:pStyle w:val="Sansinterligne"/>
        <w:keepNext/>
        <w:keepLines/>
        <w:rPr>
          <w:b/>
        </w:rPr>
      </w:pPr>
    </w:p>
    <w:tbl>
      <w:tblPr>
        <w:tblStyle w:val="Grilledutableau"/>
        <w:tblW w:w="0" w:type="auto"/>
        <w:tblLook w:val="04A0" w:firstRow="1" w:lastRow="0" w:firstColumn="1" w:lastColumn="0" w:noHBand="0" w:noVBand="1"/>
      </w:tblPr>
      <w:tblGrid>
        <w:gridCol w:w="1476"/>
        <w:gridCol w:w="2129"/>
        <w:gridCol w:w="1936"/>
      </w:tblGrid>
      <w:tr w:rsidR="008755DC" w:rsidRPr="00D16E43" w14:paraId="7B555954" w14:textId="77777777" w:rsidTr="008259AC">
        <w:tc>
          <w:tcPr>
            <w:tcW w:w="0" w:type="auto"/>
          </w:tcPr>
          <w:p w14:paraId="3D43736B" w14:textId="77777777" w:rsidR="008755DC" w:rsidRPr="00D16E43" w:rsidRDefault="008755DC" w:rsidP="008259AC">
            <w:pPr>
              <w:keepNext/>
              <w:keepLines/>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Département</w:t>
            </w:r>
          </w:p>
        </w:tc>
        <w:tc>
          <w:tcPr>
            <w:tcW w:w="0" w:type="auto"/>
          </w:tcPr>
          <w:p w14:paraId="5FAFA536" w14:textId="77777777" w:rsidR="008755DC" w:rsidRPr="00D16E43" w:rsidRDefault="008755DC" w:rsidP="008259AC">
            <w:pPr>
              <w:keepNext/>
              <w:keepLines/>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Nombre d’habitants</w:t>
            </w:r>
          </w:p>
        </w:tc>
        <w:tc>
          <w:tcPr>
            <w:tcW w:w="0" w:type="auto"/>
          </w:tcPr>
          <w:p w14:paraId="7062048C" w14:textId="77777777" w:rsidR="008755DC" w:rsidRPr="00330941" w:rsidRDefault="008755DC" w:rsidP="008259AC">
            <w:pPr>
              <w:keepNext/>
              <w:keepLines/>
              <w:jc w:val="center"/>
              <w:rPr>
                <w:rFonts w:ascii="Times New Roman" w:eastAsia="Times New Roman" w:hAnsi="Times New Roman" w:cs="Times New Roman"/>
                <w:sz w:val="24"/>
                <w:szCs w:val="24"/>
                <w:vertAlign w:val="superscript"/>
                <w:lang w:eastAsia="fr-FR"/>
              </w:rPr>
            </w:pPr>
            <w:r>
              <w:rPr>
                <w:rFonts w:ascii="Times New Roman" w:eastAsia="Times New Roman" w:hAnsi="Times New Roman" w:cs="Times New Roman"/>
                <w:sz w:val="24"/>
                <w:szCs w:val="24"/>
                <w:lang w:eastAsia="fr-FR"/>
              </w:rPr>
              <w:t>Superficie en km</w:t>
            </w:r>
            <w:r w:rsidRPr="00330941">
              <w:rPr>
                <w:rFonts w:ascii="Times New Roman" w:eastAsia="Times New Roman" w:hAnsi="Times New Roman" w:cs="Times New Roman"/>
                <w:sz w:val="24"/>
                <w:szCs w:val="24"/>
                <w:vertAlign w:val="superscript"/>
                <w:lang w:eastAsia="fr-FR"/>
              </w:rPr>
              <w:t>2</w:t>
            </w:r>
          </w:p>
        </w:tc>
      </w:tr>
      <w:tr w:rsidR="008755DC" w14:paraId="0A222BDA" w14:textId="77777777" w:rsidTr="008259AC">
        <w:tc>
          <w:tcPr>
            <w:tcW w:w="0" w:type="auto"/>
          </w:tcPr>
          <w:p w14:paraId="1450F011" w14:textId="77777777" w:rsidR="008755DC" w:rsidRDefault="008755DC" w:rsidP="008259AC">
            <w:pPr>
              <w:keepNext/>
              <w:keepLines/>
            </w:pPr>
            <w:r w:rsidRPr="00D16E43">
              <w:rPr>
                <w:rFonts w:ascii="Times New Roman" w:eastAsia="Times New Roman" w:hAnsi="Times New Roman" w:cs="Times New Roman"/>
                <w:sz w:val="24"/>
                <w:szCs w:val="24"/>
                <w:lang w:eastAsia="fr-FR"/>
              </w:rPr>
              <w:t>Ouest</w:t>
            </w:r>
          </w:p>
        </w:tc>
        <w:tc>
          <w:tcPr>
            <w:tcW w:w="0" w:type="auto"/>
          </w:tcPr>
          <w:p w14:paraId="00167C18"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4 029</w:t>
            </w:r>
            <w:r>
              <w:rPr>
                <w:rFonts w:ascii="Times New Roman" w:eastAsia="Times New Roman" w:hAnsi="Times New Roman" w:cs="Times New Roman"/>
                <w:sz w:val="24"/>
                <w:szCs w:val="24"/>
                <w:lang w:eastAsia="fr-FR"/>
              </w:rPr>
              <w:t> </w:t>
            </w:r>
            <w:r w:rsidRPr="00D16E43">
              <w:rPr>
                <w:rFonts w:ascii="Times New Roman" w:eastAsia="Times New Roman" w:hAnsi="Times New Roman" w:cs="Times New Roman"/>
                <w:sz w:val="24"/>
                <w:szCs w:val="24"/>
                <w:lang w:eastAsia="fr-FR"/>
              </w:rPr>
              <w:t>705</w:t>
            </w:r>
          </w:p>
        </w:tc>
        <w:tc>
          <w:tcPr>
            <w:tcW w:w="0" w:type="auto"/>
          </w:tcPr>
          <w:p w14:paraId="79A355DE"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4 983</w:t>
            </w:r>
          </w:p>
        </w:tc>
      </w:tr>
      <w:tr w:rsidR="008755DC" w14:paraId="29808E60" w14:textId="77777777" w:rsidTr="008259AC">
        <w:tc>
          <w:tcPr>
            <w:tcW w:w="0" w:type="auto"/>
          </w:tcPr>
          <w:p w14:paraId="5BF8F13B" w14:textId="77777777" w:rsidR="008755DC" w:rsidRDefault="008755DC" w:rsidP="008259AC">
            <w:pPr>
              <w:keepNext/>
              <w:keepLines/>
            </w:pPr>
            <w:r w:rsidRPr="00D16E43">
              <w:rPr>
                <w:rFonts w:ascii="Times New Roman" w:eastAsia="Times New Roman" w:hAnsi="Times New Roman" w:cs="Times New Roman"/>
                <w:sz w:val="24"/>
                <w:szCs w:val="24"/>
                <w:lang w:eastAsia="fr-FR"/>
              </w:rPr>
              <w:t>Artibonite</w:t>
            </w:r>
          </w:p>
        </w:tc>
        <w:tc>
          <w:tcPr>
            <w:tcW w:w="0" w:type="auto"/>
          </w:tcPr>
          <w:p w14:paraId="784B569F"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1 727</w:t>
            </w:r>
            <w:r>
              <w:rPr>
                <w:rFonts w:ascii="Times New Roman" w:eastAsia="Times New Roman" w:hAnsi="Times New Roman" w:cs="Times New Roman"/>
                <w:sz w:val="24"/>
                <w:szCs w:val="24"/>
                <w:lang w:eastAsia="fr-FR"/>
              </w:rPr>
              <w:t> </w:t>
            </w:r>
            <w:r w:rsidRPr="00D16E43">
              <w:rPr>
                <w:rFonts w:ascii="Times New Roman" w:eastAsia="Times New Roman" w:hAnsi="Times New Roman" w:cs="Times New Roman"/>
                <w:sz w:val="24"/>
                <w:szCs w:val="24"/>
                <w:lang w:eastAsia="fr-FR"/>
              </w:rPr>
              <w:t>524</w:t>
            </w:r>
          </w:p>
        </w:tc>
        <w:tc>
          <w:tcPr>
            <w:tcW w:w="0" w:type="auto"/>
          </w:tcPr>
          <w:p w14:paraId="7D470B11"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4 887</w:t>
            </w:r>
          </w:p>
        </w:tc>
      </w:tr>
      <w:tr w:rsidR="008755DC" w14:paraId="7B6816EC" w14:textId="77777777" w:rsidTr="008259AC">
        <w:tc>
          <w:tcPr>
            <w:tcW w:w="0" w:type="auto"/>
          </w:tcPr>
          <w:p w14:paraId="43E2D4D0" w14:textId="77777777" w:rsidR="008755DC" w:rsidRDefault="008755DC" w:rsidP="008259AC">
            <w:pPr>
              <w:keepNext/>
              <w:keepLines/>
            </w:pPr>
            <w:r w:rsidRPr="00D16E43">
              <w:rPr>
                <w:rFonts w:ascii="Times New Roman" w:eastAsia="Times New Roman" w:hAnsi="Times New Roman" w:cs="Times New Roman"/>
                <w:sz w:val="24"/>
                <w:szCs w:val="24"/>
                <w:lang w:eastAsia="fr-FR"/>
              </w:rPr>
              <w:t>Nord</w:t>
            </w:r>
          </w:p>
        </w:tc>
        <w:tc>
          <w:tcPr>
            <w:tcW w:w="0" w:type="auto"/>
          </w:tcPr>
          <w:p w14:paraId="700B0487"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1 067</w:t>
            </w:r>
            <w:r>
              <w:rPr>
                <w:rFonts w:ascii="Times New Roman" w:eastAsia="Times New Roman" w:hAnsi="Times New Roman" w:cs="Times New Roman"/>
                <w:sz w:val="24"/>
                <w:szCs w:val="24"/>
                <w:lang w:eastAsia="fr-FR"/>
              </w:rPr>
              <w:t> </w:t>
            </w:r>
            <w:r w:rsidRPr="00D16E43">
              <w:rPr>
                <w:rFonts w:ascii="Times New Roman" w:eastAsia="Times New Roman" w:hAnsi="Times New Roman" w:cs="Times New Roman"/>
                <w:sz w:val="24"/>
                <w:szCs w:val="24"/>
                <w:lang w:eastAsia="fr-FR"/>
              </w:rPr>
              <w:t>177</w:t>
            </w:r>
          </w:p>
        </w:tc>
        <w:tc>
          <w:tcPr>
            <w:tcW w:w="0" w:type="auto"/>
          </w:tcPr>
          <w:p w14:paraId="71B9AE7E"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2 115</w:t>
            </w:r>
          </w:p>
        </w:tc>
      </w:tr>
      <w:tr w:rsidR="008755DC" w14:paraId="42FC6ABA" w14:textId="77777777" w:rsidTr="008259AC">
        <w:tc>
          <w:tcPr>
            <w:tcW w:w="0" w:type="auto"/>
          </w:tcPr>
          <w:p w14:paraId="63446560" w14:textId="77777777" w:rsidR="008755DC" w:rsidRDefault="008755DC" w:rsidP="008259AC">
            <w:pPr>
              <w:keepNext/>
              <w:keepLines/>
            </w:pPr>
            <w:r w:rsidRPr="00D16E43">
              <w:rPr>
                <w:rFonts w:ascii="Times New Roman" w:eastAsia="Times New Roman" w:hAnsi="Times New Roman" w:cs="Times New Roman"/>
                <w:sz w:val="24"/>
                <w:szCs w:val="24"/>
                <w:lang w:eastAsia="fr-FR"/>
              </w:rPr>
              <w:t>Sud</w:t>
            </w:r>
          </w:p>
        </w:tc>
        <w:tc>
          <w:tcPr>
            <w:tcW w:w="0" w:type="auto"/>
          </w:tcPr>
          <w:p w14:paraId="51F207A3"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774</w:t>
            </w:r>
            <w:r>
              <w:rPr>
                <w:rFonts w:ascii="Times New Roman" w:eastAsia="Times New Roman" w:hAnsi="Times New Roman" w:cs="Times New Roman"/>
                <w:sz w:val="24"/>
                <w:szCs w:val="24"/>
                <w:lang w:eastAsia="fr-FR"/>
              </w:rPr>
              <w:t> </w:t>
            </w:r>
            <w:r w:rsidRPr="00D16E43">
              <w:rPr>
                <w:rFonts w:ascii="Times New Roman" w:eastAsia="Times New Roman" w:hAnsi="Times New Roman" w:cs="Times New Roman"/>
                <w:sz w:val="24"/>
                <w:szCs w:val="24"/>
                <w:lang w:eastAsia="fr-FR"/>
              </w:rPr>
              <w:t>976</w:t>
            </w:r>
          </w:p>
        </w:tc>
        <w:tc>
          <w:tcPr>
            <w:tcW w:w="0" w:type="auto"/>
          </w:tcPr>
          <w:p w14:paraId="4D1BEA68"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2 654</w:t>
            </w:r>
          </w:p>
        </w:tc>
      </w:tr>
      <w:tr w:rsidR="008755DC" w14:paraId="6BB6A48E" w14:textId="77777777" w:rsidTr="008259AC">
        <w:tc>
          <w:tcPr>
            <w:tcW w:w="0" w:type="auto"/>
          </w:tcPr>
          <w:p w14:paraId="68973E54" w14:textId="77777777" w:rsidR="008755DC" w:rsidRDefault="008755DC" w:rsidP="008259AC">
            <w:pPr>
              <w:keepNext/>
              <w:keepLines/>
            </w:pPr>
            <w:r w:rsidRPr="00D16E43">
              <w:rPr>
                <w:rFonts w:ascii="Times New Roman" w:eastAsia="Times New Roman" w:hAnsi="Times New Roman" w:cs="Times New Roman"/>
                <w:sz w:val="24"/>
                <w:szCs w:val="24"/>
                <w:lang w:eastAsia="fr-FR"/>
              </w:rPr>
              <w:t>Centre</w:t>
            </w:r>
          </w:p>
        </w:tc>
        <w:tc>
          <w:tcPr>
            <w:tcW w:w="0" w:type="auto"/>
          </w:tcPr>
          <w:p w14:paraId="0D3F17C7"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746</w:t>
            </w:r>
            <w:r>
              <w:rPr>
                <w:rFonts w:ascii="Times New Roman" w:eastAsia="Times New Roman" w:hAnsi="Times New Roman" w:cs="Times New Roman"/>
                <w:sz w:val="24"/>
                <w:szCs w:val="24"/>
                <w:lang w:eastAsia="fr-FR"/>
              </w:rPr>
              <w:t> </w:t>
            </w:r>
            <w:r w:rsidRPr="00D16E43">
              <w:rPr>
                <w:rFonts w:ascii="Times New Roman" w:eastAsia="Times New Roman" w:hAnsi="Times New Roman" w:cs="Times New Roman"/>
                <w:sz w:val="24"/>
                <w:szCs w:val="24"/>
                <w:lang w:eastAsia="fr-FR"/>
              </w:rPr>
              <w:t>236</w:t>
            </w:r>
          </w:p>
        </w:tc>
        <w:tc>
          <w:tcPr>
            <w:tcW w:w="0" w:type="auto"/>
          </w:tcPr>
          <w:p w14:paraId="487FD90D"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3 487</w:t>
            </w:r>
          </w:p>
        </w:tc>
      </w:tr>
      <w:tr w:rsidR="008755DC" w14:paraId="6B1D9FCD" w14:textId="77777777" w:rsidTr="008259AC">
        <w:tc>
          <w:tcPr>
            <w:tcW w:w="0" w:type="auto"/>
          </w:tcPr>
          <w:p w14:paraId="58D3DDCF" w14:textId="77777777" w:rsidR="008755DC" w:rsidRDefault="008755DC" w:rsidP="008259AC">
            <w:pPr>
              <w:keepNext/>
              <w:keepLines/>
            </w:pPr>
            <w:r w:rsidRPr="00D16E43">
              <w:rPr>
                <w:rFonts w:ascii="Times New Roman" w:eastAsia="Times New Roman" w:hAnsi="Times New Roman" w:cs="Times New Roman"/>
                <w:sz w:val="24"/>
                <w:szCs w:val="24"/>
                <w:lang w:eastAsia="fr-FR"/>
              </w:rPr>
              <w:t>Nord-Ouest</w:t>
            </w:r>
          </w:p>
        </w:tc>
        <w:tc>
          <w:tcPr>
            <w:tcW w:w="0" w:type="auto"/>
          </w:tcPr>
          <w:p w14:paraId="52F142B6"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728</w:t>
            </w:r>
            <w:r>
              <w:rPr>
                <w:rFonts w:ascii="Times New Roman" w:eastAsia="Times New Roman" w:hAnsi="Times New Roman" w:cs="Times New Roman"/>
                <w:sz w:val="24"/>
                <w:szCs w:val="24"/>
                <w:lang w:eastAsia="fr-FR"/>
              </w:rPr>
              <w:t> </w:t>
            </w:r>
            <w:r w:rsidRPr="00D16E43">
              <w:rPr>
                <w:rFonts w:ascii="Times New Roman" w:eastAsia="Times New Roman" w:hAnsi="Times New Roman" w:cs="Times New Roman"/>
                <w:sz w:val="24"/>
                <w:szCs w:val="24"/>
                <w:lang w:eastAsia="fr-FR"/>
              </w:rPr>
              <w:t>807</w:t>
            </w:r>
          </w:p>
        </w:tc>
        <w:tc>
          <w:tcPr>
            <w:tcW w:w="0" w:type="auto"/>
          </w:tcPr>
          <w:p w14:paraId="0C992B45"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2 103</w:t>
            </w:r>
          </w:p>
        </w:tc>
      </w:tr>
      <w:tr w:rsidR="008755DC" w14:paraId="23F54836" w14:textId="77777777" w:rsidTr="008259AC">
        <w:tc>
          <w:tcPr>
            <w:tcW w:w="0" w:type="auto"/>
          </w:tcPr>
          <w:p w14:paraId="6A885BFA" w14:textId="77777777" w:rsidR="008755DC" w:rsidRDefault="008755DC" w:rsidP="008259AC">
            <w:pPr>
              <w:keepNext/>
              <w:keepLines/>
            </w:pPr>
            <w:r w:rsidRPr="00D16E43">
              <w:rPr>
                <w:rFonts w:ascii="Times New Roman" w:eastAsia="Times New Roman" w:hAnsi="Times New Roman" w:cs="Times New Roman"/>
                <w:sz w:val="24"/>
                <w:szCs w:val="24"/>
                <w:lang w:eastAsia="fr-FR"/>
              </w:rPr>
              <w:t>Sud-Est</w:t>
            </w:r>
          </w:p>
        </w:tc>
        <w:tc>
          <w:tcPr>
            <w:tcW w:w="0" w:type="auto"/>
          </w:tcPr>
          <w:p w14:paraId="0C3D843A"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632</w:t>
            </w:r>
            <w:r>
              <w:rPr>
                <w:rFonts w:ascii="Times New Roman" w:eastAsia="Times New Roman" w:hAnsi="Times New Roman" w:cs="Times New Roman"/>
                <w:sz w:val="24"/>
                <w:szCs w:val="24"/>
                <w:lang w:eastAsia="fr-FR"/>
              </w:rPr>
              <w:t> </w:t>
            </w:r>
            <w:r w:rsidRPr="00D16E43">
              <w:rPr>
                <w:rFonts w:ascii="Times New Roman" w:eastAsia="Times New Roman" w:hAnsi="Times New Roman" w:cs="Times New Roman"/>
                <w:sz w:val="24"/>
                <w:szCs w:val="24"/>
                <w:lang w:eastAsia="fr-FR"/>
              </w:rPr>
              <w:t>601</w:t>
            </w:r>
          </w:p>
        </w:tc>
        <w:tc>
          <w:tcPr>
            <w:tcW w:w="0" w:type="auto"/>
          </w:tcPr>
          <w:p w14:paraId="2F0668F5"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2 034</w:t>
            </w:r>
          </w:p>
        </w:tc>
      </w:tr>
      <w:tr w:rsidR="008755DC" w14:paraId="39E5FB20" w14:textId="77777777" w:rsidTr="008259AC">
        <w:tc>
          <w:tcPr>
            <w:tcW w:w="0" w:type="auto"/>
          </w:tcPr>
          <w:p w14:paraId="13E004DB" w14:textId="77777777" w:rsidR="008755DC" w:rsidRDefault="008755DC" w:rsidP="008259AC">
            <w:pPr>
              <w:keepNext/>
              <w:keepLines/>
            </w:pPr>
            <w:r w:rsidRPr="00D16E43">
              <w:rPr>
                <w:rFonts w:ascii="Times New Roman" w:eastAsia="Times New Roman" w:hAnsi="Times New Roman" w:cs="Times New Roman"/>
                <w:sz w:val="24"/>
                <w:szCs w:val="24"/>
                <w:lang w:eastAsia="fr-FR"/>
              </w:rPr>
              <w:t>Grande Anse</w:t>
            </w:r>
          </w:p>
        </w:tc>
        <w:tc>
          <w:tcPr>
            <w:tcW w:w="0" w:type="auto"/>
          </w:tcPr>
          <w:p w14:paraId="1426F2BE"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468</w:t>
            </w:r>
            <w:r>
              <w:rPr>
                <w:rFonts w:ascii="Times New Roman" w:eastAsia="Times New Roman" w:hAnsi="Times New Roman" w:cs="Times New Roman"/>
                <w:sz w:val="24"/>
                <w:szCs w:val="24"/>
                <w:lang w:eastAsia="fr-FR"/>
              </w:rPr>
              <w:t> </w:t>
            </w:r>
            <w:r w:rsidRPr="00D16E43">
              <w:rPr>
                <w:rFonts w:ascii="Times New Roman" w:eastAsia="Times New Roman" w:hAnsi="Times New Roman" w:cs="Times New Roman"/>
                <w:sz w:val="24"/>
                <w:szCs w:val="24"/>
                <w:lang w:eastAsia="fr-FR"/>
              </w:rPr>
              <w:t>301</w:t>
            </w:r>
          </w:p>
        </w:tc>
        <w:tc>
          <w:tcPr>
            <w:tcW w:w="0" w:type="auto"/>
          </w:tcPr>
          <w:p w14:paraId="353B2ACE" w14:textId="77777777" w:rsidR="008755DC" w:rsidRDefault="008755DC" w:rsidP="008259AC">
            <w:pPr>
              <w:keepNext/>
              <w:keepLines/>
              <w:jc w:val="right"/>
            </w:pPr>
            <w:r w:rsidRPr="00D16E43">
              <w:rPr>
                <w:rFonts w:ascii="Times New Roman" w:eastAsia="Times New Roman" w:hAnsi="Times New Roman" w:cs="Times New Roman"/>
                <w:sz w:val="24"/>
                <w:szCs w:val="24"/>
                <w:lang w:eastAsia="fr-FR"/>
              </w:rPr>
              <w:t>1 912</w:t>
            </w:r>
          </w:p>
        </w:tc>
      </w:tr>
      <w:tr w:rsidR="008755DC" w:rsidRPr="00D16E43" w14:paraId="78D69D26" w14:textId="77777777" w:rsidTr="008259AC">
        <w:tc>
          <w:tcPr>
            <w:tcW w:w="0" w:type="auto"/>
          </w:tcPr>
          <w:p w14:paraId="46DFCFBE" w14:textId="77777777" w:rsidR="008755DC" w:rsidRPr="00D16E43" w:rsidRDefault="008755DC" w:rsidP="008259AC">
            <w:pPr>
              <w:keepNext/>
              <w:keepLines/>
              <w:rPr>
                <w:rFonts w:ascii="Times New Roman" w:eastAsia="Times New Roman" w:hAnsi="Times New Roman" w:cs="Times New Roman"/>
                <w:sz w:val="24"/>
                <w:szCs w:val="24"/>
                <w:lang w:eastAsia="fr-FR"/>
              </w:rPr>
            </w:pPr>
            <w:r w:rsidRPr="00D16E43">
              <w:rPr>
                <w:rFonts w:ascii="Times New Roman" w:eastAsia="Times New Roman" w:hAnsi="Times New Roman" w:cs="Times New Roman"/>
                <w:sz w:val="24"/>
                <w:szCs w:val="24"/>
                <w:lang w:eastAsia="fr-FR"/>
              </w:rPr>
              <w:t>Nord-Est</w:t>
            </w:r>
          </w:p>
        </w:tc>
        <w:tc>
          <w:tcPr>
            <w:tcW w:w="0" w:type="auto"/>
          </w:tcPr>
          <w:p w14:paraId="1331930E" w14:textId="77777777" w:rsidR="008755DC" w:rsidRPr="00D16E43" w:rsidRDefault="008755DC" w:rsidP="008259AC">
            <w:pPr>
              <w:keepNext/>
              <w:keepLines/>
              <w:jc w:val="right"/>
              <w:rPr>
                <w:rFonts w:ascii="Times New Roman" w:eastAsia="Times New Roman" w:hAnsi="Times New Roman" w:cs="Times New Roman"/>
                <w:sz w:val="24"/>
                <w:szCs w:val="24"/>
                <w:lang w:eastAsia="fr-FR"/>
              </w:rPr>
            </w:pPr>
            <w:r w:rsidRPr="00D16E43">
              <w:rPr>
                <w:rFonts w:ascii="Times New Roman" w:eastAsia="Times New Roman" w:hAnsi="Times New Roman" w:cs="Times New Roman"/>
                <w:sz w:val="24"/>
                <w:szCs w:val="24"/>
                <w:lang w:eastAsia="fr-FR"/>
              </w:rPr>
              <w:t>393</w:t>
            </w:r>
            <w:r>
              <w:rPr>
                <w:rFonts w:ascii="Times New Roman" w:eastAsia="Times New Roman" w:hAnsi="Times New Roman" w:cs="Times New Roman"/>
                <w:sz w:val="24"/>
                <w:szCs w:val="24"/>
                <w:lang w:eastAsia="fr-FR"/>
              </w:rPr>
              <w:t> </w:t>
            </w:r>
            <w:r w:rsidRPr="00D16E43">
              <w:rPr>
                <w:rFonts w:ascii="Times New Roman" w:eastAsia="Times New Roman" w:hAnsi="Times New Roman" w:cs="Times New Roman"/>
                <w:sz w:val="24"/>
                <w:szCs w:val="24"/>
                <w:lang w:eastAsia="fr-FR"/>
              </w:rPr>
              <w:t>967</w:t>
            </w:r>
          </w:p>
        </w:tc>
        <w:tc>
          <w:tcPr>
            <w:tcW w:w="0" w:type="auto"/>
          </w:tcPr>
          <w:p w14:paraId="6FE32A31" w14:textId="77777777" w:rsidR="008755DC" w:rsidRPr="00D16E43" w:rsidRDefault="008755DC" w:rsidP="008259AC">
            <w:pPr>
              <w:keepNext/>
              <w:keepLines/>
              <w:jc w:val="right"/>
              <w:rPr>
                <w:rFonts w:ascii="Times New Roman" w:eastAsia="Times New Roman" w:hAnsi="Times New Roman" w:cs="Times New Roman"/>
                <w:sz w:val="24"/>
                <w:szCs w:val="24"/>
                <w:lang w:eastAsia="fr-FR"/>
              </w:rPr>
            </w:pPr>
            <w:r w:rsidRPr="00D16E43">
              <w:rPr>
                <w:rFonts w:ascii="Times New Roman" w:eastAsia="Times New Roman" w:hAnsi="Times New Roman" w:cs="Times New Roman"/>
                <w:sz w:val="24"/>
                <w:szCs w:val="24"/>
                <w:lang w:eastAsia="fr-FR"/>
              </w:rPr>
              <w:t>1 623</w:t>
            </w:r>
          </w:p>
        </w:tc>
      </w:tr>
      <w:tr w:rsidR="008755DC" w:rsidRPr="00D16E43" w14:paraId="0014801C" w14:textId="77777777" w:rsidTr="008259AC">
        <w:tc>
          <w:tcPr>
            <w:tcW w:w="0" w:type="auto"/>
          </w:tcPr>
          <w:p w14:paraId="5C57A4AD" w14:textId="77777777" w:rsidR="008755DC" w:rsidRPr="00D16E43" w:rsidRDefault="008755DC" w:rsidP="008259AC">
            <w:pPr>
              <w:keepNext/>
              <w:keepLines/>
              <w:rPr>
                <w:rFonts w:ascii="Times New Roman" w:eastAsia="Times New Roman" w:hAnsi="Times New Roman" w:cs="Times New Roman"/>
                <w:sz w:val="24"/>
                <w:szCs w:val="24"/>
                <w:lang w:eastAsia="fr-FR"/>
              </w:rPr>
            </w:pPr>
            <w:r w:rsidRPr="00D16E43">
              <w:rPr>
                <w:rFonts w:ascii="Times New Roman" w:eastAsia="Times New Roman" w:hAnsi="Times New Roman" w:cs="Times New Roman"/>
                <w:sz w:val="24"/>
                <w:szCs w:val="24"/>
                <w:lang w:eastAsia="fr-FR"/>
              </w:rPr>
              <w:t>Nippes</w:t>
            </w:r>
          </w:p>
        </w:tc>
        <w:tc>
          <w:tcPr>
            <w:tcW w:w="0" w:type="auto"/>
          </w:tcPr>
          <w:p w14:paraId="29557404" w14:textId="77777777" w:rsidR="008755DC" w:rsidRPr="00D16E43" w:rsidRDefault="008755DC" w:rsidP="008259AC">
            <w:pPr>
              <w:keepNext/>
              <w:keepLines/>
              <w:jc w:val="right"/>
              <w:rPr>
                <w:rFonts w:ascii="Times New Roman" w:eastAsia="Times New Roman" w:hAnsi="Times New Roman" w:cs="Times New Roman"/>
                <w:sz w:val="24"/>
                <w:szCs w:val="24"/>
                <w:lang w:eastAsia="fr-FR"/>
              </w:rPr>
            </w:pPr>
            <w:r w:rsidRPr="00D16E43">
              <w:rPr>
                <w:rFonts w:ascii="Times New Roman" w:eastAsia="Times New Roman" w:hAnsi="Times New Roman" w:cs="Times New Roman"/>
                <w:sz w:val="24"/>
                <w:szCs w:val="24"/>
                <w:lang w:eastAsia="fr-FR"/>
              </w:rPr>
              <w:t>342</w:t>
            </w:r>
            <w:r>
              <w:rPr>
                <w:rFonts w:ascii="Times New Roman" w:eastAsia="Times New Roman" w:hAnsi="Times New Roman" w:cs="Times New Roman"/>
                <w:sz w:val="24"/>
                <w:szCs w:val="24"/>
                <w:lang w:eastAsia="fr-FR"/>
              </w:rPr>
              <w:t> </w:t>
            </w:r>
            <w:r w:rsidRPr="00D16E43">
              <w:rPr>
                <w:rFonts w:ascii="Times New Roman" w:eastAsia="Times New Roman" w:hAnsi="Times New Roman" w:cs="Times New Roman"/>
                <w:sz w:val="24"/>
                <w:szCs w:val="24"/>
                <w:lang w:eastAsia="fr-FR"/>
              </w:rPr>
              <w:t>525</w:t>
            </w:r>
          </w:p>
        </w:tc>
        <w:tc>
          <w:tcPr>
            <w:tcW w:w="0" w:type="auto"/>
          </w:tcPr>
          <w:p w14:paraId="4E5077E6" w14:textId="77777777" w:rsidR="008755DC" w:rsidRPr="00D16E43" w:rsidRDefault="008755DC" w:rsidP="008259AC">
            <w:pPr>
              <w:keepNext/>
              <w:keepLines/>
              <w:jc w:val="right"/>
              <w:rPr>
                <w:rFonts w:ascii="Times New Roman" w:eastAsia="Times New Roman" w:hAnsi="Times New Roman" w:cs="Times New Roman"/>
                <w:sz w:val="24"/>
                <w:szCs w:val="24"/>
                <w:lang w:eastAsia="fr-FR"/>
              </w:rPr>
            </w:pPr>
            <w:r w:rsidRPr="00D16E43">
              <w:rPr>
                <w:rFonts w:ascii="Times New Roman" w:eastAsia="Times New Roman" w:hAnsi="Times New Roman" w:cs="Times New Roman"/>
                <w:sz w:val="24"/>
                <w:szCs w:val="24"/>
                <w:lang w:eastAsia="fr-FR"/>
              </w:rPr>
              <w:t>1 268</w:t>
            </w:r>
          </w:p>
        </w:tc>
      </w:tr>
    </w:tbl>
    <w:p w14:paraId="2D836593" w14:textId="77777777" w:rsidR="008755DC" w:rsidRDefault="008755DC" w:rsidP="008755DC">
      <w:pPr>
        <w:pStyle w:val="Sansinterligne"/>
        <w:rPr>
          <w:b/>
        </w:rPr>
      </w:pPr>
    </w:p>
    <w:p w14:paraId="24DC831C" w14:textId="77777777" w:rsidR="008755DC" w:rsidRDefault="008755DC" w:rsidP="008755DC">
      <w:pPr>
        <w:pStyle w:val="Sansinterligne"/>
        <w:rPr>
          <w:b/>
        </w:rPr>
      </w:pPr>
    </w:p>
    <w:p w14:paraId="0C816914" w14:textId="77777777" w:rsidR="009C6B3D" w:rsidRDefault="009C6B3D">
      <w:pPr>
        <w:spacing w:after="160" w:line="259" w:lineRule="auto"/>
        <w:rPr>
          <w:b/>
        </w:rPr>
      </w:pPr>
      <w:r>
        <w:rPr>
          <w:b/>
        </w:rPr>
        <w:br w:type="page"/>
      </w:r>
    </w:p>
    <w:p w14:paraId="3A9E8DF5" w14:textId="711E4D84" w:rsidR="008755DC" w:rsidRPr="009C6B3D" w:rsidRDefault="00FF1A6C" w:rsidP="008755DC">
      <w:pPr>
        <w:pStyle w:val="Sansinterligne"/>
        <w:rPr>
          <w:b/>
          <w:sz w:val="28"/>
          <w:szCs w:val="28"/>
        </w:rPr>
      </w:pPr>
      <w:r>
        <w:rPr>
          <w:b/>
          <w:sz w:val="28"/>
          <w:szCs w:val="28"/>
        </w:rPr>
        <w:t>8.</w:t>
      </w:r>
      <w:r w:rsidR="008755DC" w:rsidRPr="009C6B3D">
        <w:rPr>
          <w:b/>
          <w:sz w:val="28"/>
          <w:szCs w:val="28"/>
        </w:rPr>
        <w:t xml:space="preserve"> Les aires urbaines</w:t>
      </w:r>
    </w:p>
    <w:p w14:paraId="770D69D5" w14:textId="77777777" w:rsidR="009C6B3D" w:rsidRDefault="009C6B3D" w:rsidP="008755DC">
      <w:pPr>
        <w:pStyle w:val="Sansinterligne"/>
        <w:keepNext/>
        <w:keepLines/>
        <w:rPr>
          <w:bCs/>
          <w:i/>
          <w:iCs/>
        </w:rPr>
      </w:pPr>
    </w:p>
    <w:p w14:paraId="6FB8C01A" w14:textId="5BA8D558" w:rsidR="008755DC" w:rsidRPr="002216CA" w:rsidRDefault="008755DC" w:rsidP="008755DC">
      <w:pPr>
        <w:pStyle w:val="Sansinterligne"/>
        <w:keepNext/>
        <w:keepLines/>
        <w:rPr>
          <w:bCs/>
        </w:rPr>
      </w:pPr>
      <w:r w:rsidRPr="008D4E08">
        <w:rPr>
          <w:bCs/>
          <w:i/>
          <w:iCs/>
        </w:rPr>
        <w:t>Atlas des populations et pays du monde</w:t>
      </w:r>
      <w:r w:rsidRPr="002216CA">
        <w:rPr>
          <w:bCs/>
        </w:rPr>
        <w:t>, estimation 20</w:t>
      </w:r>
      <w:r>
        <w:rPr>
          <w:bCs/>
        </w:rPr>
        <w:t>15</w:t>
      </w:r>
      <w:r w:rsidRPr="002216CA">
        <w:rPr>
          <w:bCs/>
        </w:rPr>
        <w:t xml:space="preserve"> [https://www.populationdata.net/pays/haiti/].</w:t>
      </w:r>
    </w:p>
    <w:p w14:paraId="1DAE85F5" w14:textId="77777777" w:rsidR="008755DC" w:rsidRDefault="008755DC" w:rsidP="008755DC">
      <w:pPr>
        <w:pStyle w:val="Sansinterligne"/>
        <w:rPr>
          <w:b/>
        </w:rPr>
      </w:pPr>
    </w:p>
    <w:tbl>
      <w:tblPr>
        <w:tblStyle w:val="Grilledutableau"/>
        <w:tblW w:w="0" w:type="auto"/>
        <w:tblLook w:val="04A0" w:firstRow="1" w:lastRow="0" w:firstColumn="1" w:lastColumn="0" w:noHBand="0" w:noVBand="1"/>
      </w:tblPr>
      <w:tblGrid>
        <w:gridCol w:w="2972"/>
        <w:gridCol w:w="2129"/>
      </w:tblGrid>
      <w:tr w:rsidR="008755DC" w:rsidRPr="008D13C6" w14:paraId="38B9A213" w14:textId="77777777" w:rsidTr="008259AC">
        <w:tc>
          <w:tcPr>
            <w:tcW w:w="0" w:type="auto"/>
          </w:tcPr>
          <w:p w14:paraId="4B55B9AE" w14:textId="77777777" w:rsidR="008755DC" w:rsidRPr="008D13C6" w:rsidRDefault="008755DC" w:rsidP="008259AC">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Aire urbaine</w:t>
            </w:r>
          </w:p>
        </w:tc>
        <w:tc>
          <w:tcPr>
            <w:tcW w:w="0" w:type="auto"/>
          </w:tcPr>
          <w:p w14:paraId="32C13276" w14:textId="77777777" w:rsidR="008755DC" w:rsidRPr="008D13C6" w:rsidRDefault="008755DC" w:rsidP="008259AC">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Nombre d’habitants</w:t>
            </w:r>
          </w:p>
        </w:tc>
      </w:tr>
      <w:tr w:rsidR="008755DC" w:rsidRPr="0066264A" w14:paraId="706C941E" w14:textId="77777777" w:rsidTr="008259AC">
        <w:tc>
          <w:tcPr>
            <w:tcW w:w="0" w:type="auto"/>
          </w:tcPr>
          <w:p w14:paraId="448B7823"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Port-au-Prince</w:t>
            </w:r>
          </w:p>
        </w:tc>
        <w:tc>
          <w:tcPr>
            <w:tcW w:w="0" w:type="auto"/>
          </w:tcPr>
          <w:p w14:paraId="358CAA43"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3 744 077 </w:t>
            </w:r>
          </w:p>
        </w:tc>
      </w:tr>
      <w:tr w:rsidR="008755DC" w:rsidRPr="0066264A" w14:paraId="6F35C980" w14:textId="77777777" w:rsidTr="008259AC">
        <w:tc>
          <w:tcPr>
            <w:tcW w:w="0" w:type="auto"/>
          </w:tcPr>
          <w:p w14:paraId="107B438E"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Cap-Haïtien</w:t>
            </w:r>
          </w:p>
        </w:tc>
        <w:tc>
          <w:tcPr>
            <w:tcW w:w="0" w:type="auto"/>
          </w:tcPr>
          <w:p w14:paraId="63DB4D6A"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454 071 </w:t>
            </w:r>
          </w:p>
        </w:tc>
      </w:tr>
      <w:tr w:rsidR="008755DC" w:rsidRPr="0066264A" w14:paraId="137574D5" w14:textId="77777777" w:rsidTr="008259AC">
        <w:tc>
          <w:tcPr>
            <w:tcW w:w="0" w:type="auto"/>
          </w:tcPr>
          <w:p w14:paraId="7D802636"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Gonaïves</w:t>
            </w:r>
          </w:p>
        </w:tc>
        <w:tc>
          <w:tcPr>
            <w:tcW w:w="0" w:type="auto"/>
          </w:tcPr>
          <w:p w14:paraId="3846E96B"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356 324 </w:t>
            </w:r>
          </w:p>
        </w:tc>
      </w:tr>
      <w:tr w:rsidR="008755DC" w:rsidRPr="0066264A" w14:paraId="2D621F0F" w14:textId="77777777" w:rsidTr="008259AC">
        <w:tc>
          <w:tcPr>
            <w:tcW w:w="0" w:type="auto"/>
          </w:tcPr>
          <w:p w14:paraId="1C0FC362"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Saint-Marc</w:t>
            </w:r>
          </w:p>
        </w:tc>
        <w:tc>
          <w:tcPr>
            <w:tcW w:w="0" w:type="auto"/>
          </w:tcPr>
          <w:p w14:paraId="23C73C54"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266 642 </w:t>
            </w:r>
          </w:p>
        </w:tc>
      </w:tr>
      <w:tr w:rsidR="008755DC" w:rsidRPr="0066264A" w14:paraId="71B20218" w14:textId="77777777" w:rsidTr="008259AC">
        <w:tc>
          <w:tcPr>
            <w:tcW w:w="0" w:type="auto"/>
          </w:tcPr>
          <w:p w14:paraId="284E534C"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Port-de-Paix</w:t>
            </w:r>
          </w:p>
        </w:tc>
        <w:tc>
          <w:tcPr>
            <w:tcW w:w="0" w:type="auto"/>
          </w:tcPr>
          <w:p w14:paraId="5FDE6412"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203 975 </w:t>
            </w:r>
          </w:p>
        </w:tc>
      </w:tr>
      <w:tr w:rsidR="008755DC" w:rsidRPr="0066264A" w14:paraId="4E0A60BD" w14:textId="77777777" w:rsidTr="008259AC">
        <w:tc>
          <w:tcPr>
            <w:tcW w:w="0" w:type="auto"/>
          </w:tcPr>
          <w:p w14:paraId="550740B6"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Jacmel</w:t>
            </w:r>
          </w:p>
        </w:tc>
        <w:tc>
          <w:tcPr>
            <w:tcW w:w="0" w:type="auto"/>
          </w:tcPr>
          <w:p w14:paraId="124A78D6"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187 253 </w:t>
            </w:r>
          </w:p>
        </w:tc>
      </w:tr>
      <w:tr w:rsidR="008755DC" w:rsidRPr="0066264A" w14:paraId="055F873A" w14:textId="77777777" w:rsidTr="008259AC">
        <w:tc>
          <w:tcPr>
            <w:tcW w:w="0" w:type="auto"/>
          </w:tcPr>
          <w:p w14:paraId="7F2E18EF"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Dessalines</w:t>
            </w:r>
          </w:p>
        </w:tc>
        <w:tc>
          <w:tcPr>
            <w:tcW w:w="0" w:type="auto"/>
          </w:tcPr>
          <w:p w14:paraId="267F86B5"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181 903 </w:t>
            </w:r>
          </w:p>
        </w:tc>
      </w:tr>
      <w:tr w:rsidR="008755DC" w:rsidRPr="0066264A" w14:paraId="5D7AE9F9" w14:textId="77777777" w:rsidTr="008259AC">
        <w:tc>
          <w:tcPr>
            <w:tcW w:w="0" w:type="auto"/>
          </w:tcPr>
          <w:p w14:paraId="3CD37BC3"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Petite Rivière de l'Artibonite</w:t>
            </w:r>
          </w:p>
        </w:tc>
        <w:tc>
          <w:tcPr>
            <w:tcW w:w="0" w:type="auto"/>
          </w:tcPr>
          <w:p w14:paraId="183FAA74"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170 740 </w:t>
            </w:r>
          </w:p>
        </w:tc>
      </w:tr>
      <w:tr w:rsidR="008755DC" w:rsidRPr="0066264A" w14:paraId="6949A35D" w14:textId="77777777" w:rsidTr="008259AC">
        <w:tc>
          <w:tcPr>
            <w:tcW w:w="0" w:type="auto"/>
          </w:tcPr>
          <w:p w14:paraId="4F6EDA63"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Gros Morne</w:t>
            </w:r>
          </w:p>
        </w:tc>
        <w:tc>
          <w:tcPr>
            <w:tcW w:w="0" w:type="auto"/>
          </w:tcPr>
          <w:p w14:paraId="6ABCD524"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155 692 </w:t>
            </w:r>
          </w:p>
        </w:tc>
      </w:tr>
      <w:tr w:rsidR="008755DC" w:rsidRPr="0066264A" w14:paraId="53F45C84" w14:textId="77777777" w:rsidTr="008259AC">
        <w:tc>
          <w:tcPr>
            <w:tcW w:w="0" w:type="auto"/>
          </w:tcPr>
          <w:p w14:paraId="490D0618"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Les Cayes</w:t>
            </w:r>
          </w:p>
        </w:tc>
        <w:tc>
          <w:tcPr>
            <w:tcW w:w="0" w:type="auto"/>
          </w:tcPr>
          <w:p w14:paraId="13AFA25C"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151 696 </w:t>
            </w:r>
          </w:p>
        </w:tc>
      </w:tr>
      <w:tr w:rsidR="008755DC" w:rsidRPr="0066264A" w14:paraId="3CC41D4D" w14:textId="77777777" w:rsidTr="008259AC">
        <w:tc>
          <w:tcPr>
            <w:tcW w:w="0" w:type="auto"/>
          </w:tcPr>
          <w:p w14:paraId="608E1D87"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Saint-Michel de l'</w:t>
            </w:r>
            <w:proofErr w:type="spellStart"/>
            <w:r w:rsidRPr="008D13C6">
              <w:rPr>
                <w:rFonts w:ascii="Times New Roman" w:eastAsia="Times New Roman" w:hAnsi="Times New Roman" w:cs="Times New Roman"/>
                <w:sz w:val="24"/>
                <w:szCs w:val="24"/>
                <w:lang w:eastAsia="fr-FR"/>
              </w:rPr>
              <w:t>Attalaye</w:t>
            </w:r>
            <w:proofErr w:type="spellEnd"/>
          </w:p>
        </w:tc>
        <w:tc>
          <w:tcPr>
            <w:tcW w:w="0" w:type="auto"/>
          </w:tcPr>
          <w:p w14:paraId="470F9B42"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150 511 </w:t>
            </w:r>
          </w:p>
        </w:tc>
      </w:tr>
      <w:tr w:rsidR="008755DC" w:rsidRPr="0066264A" w14:paraId="61DCB04A" w14:textId="77777777" w:rsidTr="008259AC">
        <w:tc>
          <w:tcPr>
            <w:tcW w:w="0" w:type="auto"/>
          </w:tcPr>
          <w:p w14:paraId="4AA4E325"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Jean </w:t>
            </w:r>
            <w:proofErr w:type="spellStart"/>
            <w:r w:rsidRPr="008D13C6">
              <w:rPr>
                <w:rFonts w:ascii="Times New Roman" w:eastAsia="Times New Roman" w:hAnsi="Times New Roman" w:cs="Times New Roman"/>
                <w:sz w:val="24"/>
                <w:szCs w:val="24"/>
                <w:lang w:eastAsia="fr-FR"/>
              </w:rPr>
              <w:t>Rabel</w:t>
            </w:r>
            <w:proofErr w:type="spellEnd"/>
          </w:p>
        </w:tc>
        <w:tc>
          <w:tcPr>
            <w:tcW w:w="0" w:type="auto"/>
          </w:tcPr>
          <w:p w14:paraId="32AAE9EB"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148 416 </w:t>
            </w:r>
          </w:p>
        </w:tc>
      </w:tr>
      <w:tr w:rsidR="008755DC" w:rsidRPr="0066264A" w14:paraId="5FCC3AA2" w14:textId="77777777" w:rsidTr="008259AC">
        <w:tc>
          <w:tcPr>
            <w:tcW w:w="0" w:type="auto"/>
          </w:tcPr>
          <w:p w14:paraId="6A63F181" w14:textId="77777777" w:rsidR="008755DC" w:rsidRPr="0066264A" w:rsidRDefault="008755DC" w:rsidP="008259AC">
            <w:pPr>
              <w:rPr>
                <w:rFonts w:ascii="Times New Roman" w:eastAsia="Times New Roman" w:hAnsi="Times New Roman" w:cs="Times New Roman"/>
                <w:sz w:val="24"/>
                <w:szCs w:val="24"/>
                <w:lang w:eastAsia="fr-FR"/>
              </w:rPr>
            </w:pPr>
            <w:proofErr w:type="spellStart"/>
            <w:r w:rsidRPr="008D13C6">
              <w:rPr>
                <w:rFonts w:ascii="Times New Roman" w:eastAsia="Times New Roman" w:hAnsi="Times New Roman" w:cs="Times New Roman"/>
                <w:sz w:val="24"/>
                <w:szCs w:val="24"/>
                <w:lang w:eastAsia="fr-FR"/>
              </w:rPr>
              <w:t>Verrettes</w:t>
            </w:r>
            <w:proofErr w:type="spellEnd"/>
          </w:p>
        </w:tc>
        <w:tc>
          <w:tcPr>
            <w:tcW w:w="0" w:type="auto"/>
          </w:tcPr>
          <w:p w14:paraId="1734CDEA"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144 812 </w:t>
            </w:r>
          </w:p>
        </w:tc>
      </w:tr>
      <w:tr w:rsidR="008755DC" w:rsidRPr="0066264A" w14:paraId="45136751" w14:textId="77777777" w:rsidTr="008259AC">
        <w:tc>
          <w:tcPr>
            <w:tcW w:w="0" w:type="auto"/>
          </w:tcPr>
          <w:p w14:paraId="38F254A2"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Jérémie</w:t>
            </w:r>
          </w:p>
        </w:tc>
        <w:tc>
          <w:tcPr>
            <w:tcW w:w="0" w:type="auto"/>
          </w:tcPr>
          <w:p w14:paraId="43A5A763"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134 317 </w:t>
            </w:r>
          </w:p>
        </w:tc>
      </w:tr>
      <w:tr w:rsidR="008755DC" w:rsidRPr="0066264A" w14:paraId="7511437C" w14:textId="77777777" w:rsidTr="008259AC">
        <w:tc>
          <w:tcPr>
            <w:tcW w:w="0" w:type="auto"/>
          </w:tcPr>
          <w:p w14:paraId="146F6CEA" w14:textId="77777777" w:rsidR="008755DC" w:rsidRPr="0066264A" w:rsidRDefault="008755DC" w:rsidP="008259AC">
            <w:pPr>
              <w:rPr>
                <w:rFonts w:ascii="Times New Roman" w:eastAsia="Times New Roman" w:hAnsi="Times New Roman" w:cs="Times New Roman"/>
                <w:sz w:val="24"/>
                <w:szCs w:val="24"/>
                <w:lang w:eastAsia="fr-FR"/>
              </w:rPr>
            </w:pPr>
            <w:proofErr w:type="spellStart"/>
            <w:r w:rsidRPr="008D13C6">
              <w:rPr>
                <w:rFonts w:ascii="Times New Roman" w:eastAsia="Times New Roman" w:hAnsi="Times New Roman" w:cs="Times New Roman"/>
                <w:sz w:val="24"/>
                <w:szCs w:val="24"/>
                <w:lang w:eastAsia="fr-FR"/>
              </w:rPr>
              <w:t>Arcahaie</w:t>
            </w:r>
            <w:proofErr w:type="spellEnd"/>
          </w:p>
        </w:tc>
        <w:tc>
          <w:tcPr>
            <w:tcW w:w="0" w:type="auto"/>
          </w:tcPr>
          <w:p w14:paraId="11B2025C"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130 306 </w:t>
            </w:r>
          </w:p>
        </w:tc>
      </w:tr>
      <w:tr w:rsidR="008755DC" w:rsidRPr="0066264A" w14:paraId="44135FE6" w14:textId="77777777" w:rsidTr="008259AC">
        <w:tc>
          <w:tcPr>
            <w:tcW w:w="0" w:type="auto"/>
          </w:tcPr>
          <w:p w14:paraId="3256D180" w14:textId="77777777" w:rsidR="008755DC" w:rsidRPr="0066264A" w:rsidRDefault="008755DC" w:rsidP="008259AC">
            <w:pPr>
              <w:rPr>
                <w:rFonts w:ascii="Times New Roman" w:eastAsia="Times New Roman" w:hAnsi="Times New Roman" w:cs="Times New Roman"/>
                <w:sz w:val="24"/>
                <w:szCs w:val="24"/>
                <w:lang w:eastAsia="fr-FR"/>
              </w:rPr>
            </w:pPr>
            <w:proofErr w:type="spellStart"/>
            <w:r w:rsidRPr="008D13C6">
              <w:rPr>
                <w:rFonts w:ascii="Times New Roman" w:eastAsia="Times New Roman" w:hAnsi="Times New Roman" w:cs="Times New Roman"/>
                <w:sz w:val="24"/>
                <w:szCs w:val="24"/>
                <w:lang w:eastAsia="fr-FR"/>
              </w:rPr>
              <w:t>Hinche</w:t>
            </w:r>
            <w:proofErr w:type="spellEnd"/>
          </w:p>
        </w:tc>
        <w:tc>
          <w:tcPr>
            <w:tcW w:w="0" w:type="auto"/>
          </w:tcPr>
          <w:p w14:paraId="47AFF33E"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120 867 </w:t>
            </w:r>
          </w:p>
        </w:tc>
      </w:tr>
      <w:tr w:rsidR="008755DC" w:rsidRPr="0066264A" w14:paraId="377A0D65" w14:textId="77777777" w:rsidTr="008259AC">
        <w:tc>
          <w:tcPr>
            <w:tcW w:w="0" w:type="auto"/>
          </w:tcPr>
          <w:p w14:paraId="3652D43F"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Saint-Louis-du-Nord</w:t>
            </w:r>
          </w:p>
        </w:tc>
        <w:tc>
          <w:tcPr>
            <w:tcW w:w="0" w:type="auto"/>
          </w:tcPr>
          <w:p w14:paraId="22A538A0"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116 350 </w:t>
            </w:r>
          </w:p>
        </w:tc>
      </w:tr>
      <w:tr w:rsidR="008755DC" w:rsidRPr="0066264A" w14:paraId="6CDE3CB1" w14:textId="77777777" w:rsidTr="008259AC">
        <w:tc>
          <w:tcPr>
            <w:tcW w:w="0" w:type="auto"/>
          </w:tcPr>
          <w:p w14:paraId="6060A92A"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Ouanaminthe</w:t>
            </w:r>
          </w:p>
        </w:tc>
        <w:tc>
          <w:tcPr>
            <w:tcW w:w="0" w:type="auto"/>
          </w:tcPr>
          <w:p w14:paraId="7746A96A"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106 129 </w:t>
            </w:r>
          </w:p>
        </w:tc>
      </w:tr>
      <w:tr w:rsidR="008755DC" w:rsidRPr="0066264A" w14:paraId="5CBDA438" w14:textId="77777777" w:rsidTr="008259AC">
        <w:tc>
          <w:tcPr>
            <w:tcW w:w="0" w:type="auto"/>
          </w:tcPr>
          <w:p w14:paraId="24CB55CD"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Aquin</w:t>
            </w:r>
          </w:p>
        </w:tc>
        <w:tc>
          <w:tcPr>
            <w:tcW w:w="0" w:type="auto"/>
          </w:tcPr>
          <w:p w14:paraId="27A76AEC"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104 216 </w:t>
            </w:r>
          </w:p>
        </w:tc>
      </w:tr>
      <w:tr w:rsidR="008755DC" w:rsidRPr="0066264A" w14:paraId="0B1069B0" w14:textId="77777777" w:rsidTr="008259AC">
        <w:tc>
          <w:tcPr>
            <w:tcW w:w="0" w:type="auto"/>
          </w:tcPr>
          <w:p w14:paraId="7251D2EE" w14:textId="77777777" w:rsidR="008755DC" w:rsidRPr="0066264A" w:rsidRDefault="008755DC" w:rsidP="008259AC">
            <w:pPr>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Mirebalais</w:t>
            </w:r>
          </w:p>
        </w:tc>
        <w:tc>
          <w:tcPr>
            <w:tcW w:w="0" w:type="auto"/>
          </w:tcPr>
          <w:p w14:paraId="4815E574" w14:textId="77777777" w:rsidR="008755DC" w:rsidRPr="0066264A" w:rsidRDefault="008755DC" w:rsidP="008259AC">
            <w:pPr>
              <w:jc w:val="right"/>
              <w:rPr>
                <w:rFonts w:ascii="Times New Roman" w:eastAsia="Times New Roman" w:hAnsi="Times New Roman" w:cs="Times New Roman"/>
                <w:sz w:val="24"/>
                <w:szCs w:val="24"/>
                <w:lang w:eastAsia="fr-FR"/>
              </w:rPr>
            </w:pPr>
            <w:r w:rsidRPr="008D13C6">
              <w:rPr>
                <w:rFonts w:ascii="Times New Roman" w:eastAsia="Times New Roman" w:hAnsi="Times New Roman" w:cs="Times New Roman"/>
                <w:sz w:val="24"/>
                <w:szCs w:val="24"/>
                <w:lang w:eastAsia="fr-FR"/>
              </w:rPr>
              <w:t xml:space="preserve">97 755 </w:t>
            </w:r>
          </w:p>
        </w:tc>
      </w:tr>
    </w:tbl>
    <w:p w14:paraId="0FB3308D" w14:textId="77777777" w:rsidR="008755DC" w:rsidRDefault="008755DC" w:rsidP="008755DC">
      <w:pPr>
        <w:pStyle w:val="Sansinterligne"/>
        <w:rPr>
          <w:b/>
        </w:rPr>
      </w:pPr>
    </w:p>
    <w:p w14:paraId="685A39C2" w14:textId="77777777" w:rsidR="008755DC" w:rsidRDefault="008755DC" w:rsidP="008755DC">
      <w:pPr>
        <w:pStyle w:val="Sansinterligne"/>
        <w:rPr>
          <w:b/>
        </w:rPr>
      </w:pPr>
    </w:p>
    <w:p w14:paraId="1B7EBC72" w14:textId="77777777" w:rsidR="00FF1A6C" w:rsidRPr="00FF1A6C" w:rsidRDefault="00FF1A6C" w:rsidP="008755DC">
      <w:pPr>
        <w:pStyle w:val="Sansinterligne"/>
        <w:keepNext/>
        <w:keepLines/>
        <w:rPr>
          <w:b/>
          <w:sz w:val="28"/>
          <w:szCs w:val="28"/>
        </w:rPr>
      </w:pPr>
      <w:r w:rsidRPr="00FF1A6C">
        <w:rPr>
          <w:b/>
          <w:sz w:val="28"/>
          <w:szCs w:val="28"/>
        </w:rPr>
        <w:t xml:space="preserve">9. </w:t>
      </w:r>
      <w:r w:rsidR="008755DC" w:rsidRPr="00FF1A6C">
        <w:rPr>
          <w:b/>
          <w:sz w:val="28"/>
          <w:szCs w:val="28"/>
        </w:rPr>
        <w:t xml:space="preserve"> Transferts de la diaspora et taux de change réel.</w:t>
      </w:r>
    </w:p>
    <w:p w14:paraId="50598E52" w14:textId="77777777" w:rsidR="00FF1A6C" w:rsidRDefault="00FF1A6C" w:rsidP="008755DC">
      <w:pPr>
        <w:pStyle w:val="Sansinterligne"/>
        <w:keepNext/>
        <w:keepLines/>
        <w:rPr>
          <w:bCs/>
          <w:i/>
          <w:iCs/>
        </w:rPr>
      </w:pPr>
    </w:p>
    <w:p w14:paraId="6866AB94" w14:textId="16B5C578" w:rsidR="008755DC" w:rsidRDefault="00FF1A6C" w:rsidP="008755DC">
      <w:pPr>
        <w:pStyle w:val="Sansinterligne"/>
        <w:keepNext/>
        <w:keepLines/>
        <w:rPr>
          <w:b/>
        </w:rPr>
      </w:pPr>
      <w:r w:rsidRPr="006B68FF">
        <w:rPr>
          <w:bCs/>
          <w:i/>
          <w:iCs/>
        </w:rPr>
        <w:t>Transferts de la diaspora et taux de change réel.</w:t>
      </w:r>
      <w:r w:rsidR="008755DC" w:rsidRPr="006B68FF">
        <w:rPr>
          <w:bCs/>
          <w:i/>
          <w:iCs/>
        </w:rPr>
        <w:t xml:space="preserve"> Le cas d'Haïti</w:t>
      </w:r>
      <w:r w:rsidR="008755DC" w:rsidRPr="006B68FF">
        <w:rPr>
          <w:bCs/>
        </w:rPr>
        <w:t>, novembre 2019, Banque de la République d'Haïti</w:t>
      </w:r>
      <w:r w:rsidR="008755DC">
        <w:rPr>
          <w:bCs/>
        </w:rPr>
        <w:t xml:space="preserve"> [</w:t>
      </w:r>
      <w:r w:rsidR="008755DC" w:rsidRPr="006B68FF">
        <w:rPr>
          <w:bCs/>
        </w:rPr>
        <w:t>https://frd.brh.ht/fichiers_coin/Transferts</w:t>
      </w:r>
      <w:r w:rsidR="008755DC">
        <w:rPr>
          <w:bCs/>
        </w:rPr>
        <w:t xml:space="preserve"> </w:t>
      </w:r>
      <w:r w:rsidR="008755DC" w:rsidRPr="006B68FF">
        <w:rPr>
          <w:bCs/>
        </w:rPr>
        <w:t>d</w:t>
      </w:r>
      <w:r w:rsidR="008755DC">
        <w:rPr>
          <w:bCs/>
        </w:rPr>
        <w:t xml:space="preserve">e </w:t>
      </w:r>
      <w:r w:rsidR="008755DC" w:rsidRPr="006B68FF">
        <w:rPr>
          <w:bCs/>
        </w:rPr>
        <w:t>la</w:t>
      </w:r>
      <w:r w:rsidR="008755DC">
        <w:rPr>
          <w:bCs/>
        </w:rPr>
        <w:t xml:space="preserve"> </w:t>
      </w:r>
      <w:r w:rsidR="008755DC" w:rsidRPr="006B68FF">
        <w:rPr>
          <w:bCs/>
        </w:rPr>
        <w:t>diaspora</w:t>
      </w:r>
      <w:r w:rsidR="008755DC">
        <w:rPr>
          <w:bCs/>
        </w:rPr>
        <w:t xml:space="preserve"> </w:t>
      </w:r>
      <w:r w:rsidR="008755DC" w:rsidRPr="006B68FF">
        <w:rPr>
          <w:bCs/>
        </w:rPr>
        <w:t>et</w:t>
      </w:r>
      <w:r w:rsidR="008755DC">
        <w:rPr>
          <w:bCs/>
        </w:rPr>
        <w:t xml:space="preserve"> </w:t>
      </w:r>
      <w:r w:rsidR="008755DC" w:rsidRPr="006B68FF">
        <w:rPr>
          <w:bCs/>
        </w:rPr>
        <w:t>taux</w:t>
      </w:r>
      <w:r w:rsidR="008755DC">
        <w:rPr>
          <w:bCs/>
        </w:rPr>
        <w:t xml:space="preserve"> </w:t>
      </w:r>
      <w:r w:rsidR="008755DC" w:rsidRPr="006B68FF">
        <w:rPr>
          <w:bCs/>
        </w:rPr>
        <w:t>de</w:t>
      </w:r>
      <w:r w:rsidR="008755DC">
        <w:rPr>
          <w:bCs/>
        </w:rPr>
        <w:t xml:space="preserve"> </w:t>
      </w:r>
      <w:r w:rsidR="008755DC" w:rsidRPr="006B68FF">
        <w:rPr>
          <w:bCs/>
        </w:rPr>
        <w:t>change</w:t>
      </w:r>
      <w:r w:rsidR="008755DC">
        <w:rPr>
          <w:bCs/>
        </w:rPr>
        <w:t xml:space="preserve"> </w:t>
      </w:r>
      <w:proofErr w:type="spellStart"/>
      <w:r w:rsidR="008755DC" w:rsidRPr="006B68FF">
        <w:rPr>
          <w:bCs/>
        </w:rPr>
        <w:t>r</w:t>
      </w:r>
      <w:r w:rsidR="008755DC">
        <w:rPr>
          <w:bCs/>
        </w:rPr>
        <w:t>é</w:t>
      </w:r>
      <w:r w:rsidR="008755DC" w:rsidRPr="006B68FF">
        <w:rPr>
          <w:bCs/>
        </w:rPr>
        <w:t>el-Le</w:t>
      </w:r>
      <w:proofErr w:type="spellEnd"/>
      <w:r w:rsidR="008755DC">
        <w:rPr>
          <w:bCs/>
        </w:rPr>
        <w:t xml:space="preserve"> </w:t>
      </w:r>
      <w:r w:rsidR="008755DC" w:rsidRPr="006B68FF">
        <w:rPr>
          <w:bCs/>
        </w:rPr>
        <w:t>cas</w:t>
      </w:r>
      <w:r w:rsidR="008755DC">
        <w:rPr>
          <w:bCs/>
        </w:rPr>
        <w:t xml:space="preserve"> </w:t>
      </w:r>
      <w:r w:rsidR="008755DC" w:rsidRPr="006B68FF">
        <w:rPr>
          <w:bCs/>
        </w:rPr>
        <w:t>dHa</w:t>
      </w:r>
      <w:r w:rsidR="008755DC">
        <w:rPr>
          <w:bCs/>
        </w:rPr>
        <w:t>ï</w:t>
      </w:r>
      <w:r w:rsidR="008755DC" w:rsidRPr="006B68FF">
        <w:rPr>
          <w:bCs/>
        </w:rPr>
        <w:t>ti.pdf</w:t>
      </w:r>
      <w:r w:rsidR="008755DC">
        <w:rPr>
          <w:bCs/>
        </w:rPr>
        <w:t>].</w:t>
      </w:r>
    </w:p>
    <w:p w14:paraId="45D14061" w14:textId="77777777" w:rsidR="008755DC" w:rsidRDefault="008755DC" w:rsidP="008755DC">
      <w:pPr>
        <w:pStyle w:val="Sansinterligne"/>
        <w:keepNext/>
        <w:keepLines/>
        <w:rPr>
          <w:b/>
        </w:rPr>
      </w:pPr>
    </w:p>
    <w:p w14:paraId="079FAD7F" w14:textId="77777777" w:rsidR="008755DC" w:rsidRDefault="008755DC" w:rsidP="008755DC">
      <w:pPr>
        <w:pStyle w:val="Sansinterligne"/>
        <w:keepNext/>
        <w:keepLines/>
        <w:jc w:val="center"/>
        <w:rPr>
          <w:b/>
        </w:rPr>
      </w:pPr>
      <w:r>
        <w:rPr>
          <w:b/>
          <w:noProof/>
        </w:rPr>
        <w:drawing>
          <wp:inline distT="0" distB="0" distL="0" distR="0" wp14:anchorId="27071EE6" wp14:editId="57392004">
            <wp:extent cx="4078224" cy="231038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a:extLst>
                        <a:ext uri="{28A0092B-C50C-407E-A947-70E740481C1C}">
                          <a14:useLocalDpi xmlns:a14="http://schemas.microsoft.com/office/drawing/2010/main" val="0"/>
                        </a:ext>
                      </a:extLst>
                    </a:blip>
                    <a:stretch>
                      <a:fillRect/>
                    </a:stretch>
                  </pic:blipFill>
                  <pic:spPr>
                    <a:xfrm>
                      <a:off x="0" y="0"/>
                      <a:ext cx="4078224" cy="2310384"/>
                    </a:xfrm>
                    <a:prstGeom prst="rect">
                      <a:avLst/>
                    </a:prstGeom>
                  </pic:spPr>
                </pic:pic>
              </a:graphicData>
            </a:graphic>
          </wp:inline>
        </w:drawing>
      </w:r>
    </w:p>
    <w:p w14:paraId="2A7A366B" w14:textId="77777777" w:rsidR="008755DC" w:rsidRDefault="008755DC"/>
    <w:sectPr w:rsidR="008755DC" w:rsidSect="00B14E20">
      <w:pgSz w:w="11906" w:h="16838"/>
      <w:pgMar w:top="1418" w:right="1134" w:bottom="1418"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4A4F58"/>
    <w:multiLevelType w:val="hybridMultilevel"/>
    <w:tmpl w:val="8EC485C0"/>
    <w:lvl w:ilvl="0" w:tplc="665C63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18664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DC"/>
    <w:rsid w:val="008755DC"/>
    <w:rsid w:val="009C6B3D"/>
    <w:rsid w:val="00FF1A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608AD"/>
  <w15:chartTrackingRefBased/>
  <w15:docId w15:val="{6D0CB8D4-41AE-494C-970C-748BF0E22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5DC"/>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755DC"/>
    <w:pPr>
      <w:spacing w:after="0" w:line="240" w:lineRule="auto"/>
    </w:pPr>
  </w:style>
  <w:style w:type="table" w:styleId="Grilledutableau">
    <w:name w:val="Table Grid"/>
    <w:basedOn w:val="TableauNormal"/>
    <w:uiPriority w:val="39"/>
    <w:rsid w:val="0087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customXml" Target="../customXml/item2.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1D0EA0D4E04E4FA7A42BAE95D4A200" ma:contentTypeVersion="2" ma:contentTypeDescription="Crée un document." ma:contentTypeScope="" ma:versionID="d585c89f5a7b2b9b0e9de568dc1d9fc5">
  <xsd:schema xmlns:xsd="http://www.w3.org/2001/XMLSchema" xmlns:xs="http://www.w3.org/2001/XMLSchema" xmlns:p="http://schemas.microsoft.com/office/2006/metadata/properties" xmlns:ns2="9d0b55f4-2809-4223-a844-fa6629e52ccf" targetNamespace="http://schemas.microsoft.com/office/2006/metadata/properties" ma:root="true" ma:fieldsID="aecb5e5082014d1cf04f1bbbc33de665" ns2:_="">
    <xsd:import namespace="9d0b55f4-2809-4223-a844-fa6629e52ccf"/>
    <xsd:element name="properties">
      <xsd:complexType>
        <xsd:sequence>
          <xsd:element name="documentManagement">
            <xsd:complexType>
              <xsd:all>
                <xsd:element ref="ns2:RGPD" minOccurs="0"/>
                <xsd:element ref="ns2:j1fb0a5f359945f79827765d541aec1e"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b55f4-2809-4223-a844-fa6629e52ccf" elementFormDefault="qualified">
    <xsd:import namespace="http://schemas.microsoft.com/office/2006/documentManagement/types"/>
    <xsd:import namespace="http://schemas.microsoft.com/office/infopath/2007/PartnerControls"/>
    <xsd:element name="RGPD" ma:index="8" nillable="true" ma:displayName="RGPD" ma:format="Dropdown" ma:internalName="RGPD">
      <xsd:simpleType>
        <xsd:restriction base="dms:Choice">
          <xsd:enumeration value="Confidentielle"/>
          <xsd:enumeration value="Personnelle"/>
          <xsd:enumeration value="Sensible"/>
        </xsd:restriction>
      </xsd:simpleType>
    </xsd:element>
    <xsd:element name="j1fb0a5f359945f79827765d541aec1e" ma:index="9" nillable="true" ma:taxonomy="true" ma:internalName="j1fb0a5f359945f79827765d541aec1e" ma:taxonomyFieldName="TypologieDocument" ma:displayName="Typologie de document" ma:default="1;#N/A|590b5934-11d1-4345-ab40-b262c114c763" ma:fieldId="{31fb0a5f-3599-45f7-9827-765d541aec1e}" ma:sspId="ba8ea352-da58-48e4-ac02-2b110b1a3fed" ma:termSetId="e8556e3f-b5d5-429a-b536-e8e0aba5fac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30e2c6-3329-437d-b303-1da582b1c2ff}" ma:internalName="TaxCatchAll" ma:showField="CatchAllData" ma:web="806b02f2-d264-4f87-a7fb-48e83fc5947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30e2c6-3329-437d-b303-1da582b1c2ff}" ma:internalName="TaxCatchAllLabel" ma:readOnly="true" ma:showField="CatchAllDataLabel" ma:web="806b02f2-d264-4f87-a7fb-48e83fc594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GPD xmlns="9d0b55f4-2809-4223-a844-fa6629e52ccf" xsi:nil="true"/>
    <j1fb0a5f359945f79827765d541aec1e xmlns="9d0b55f4-2809-4223-a844-fa6629e52cc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590b5934-11d1-4345-ab40-b262c114c763</TermId>
        </TermInfo>
      </Terms>
    </j1fb0a5f359945f79827765d541aec1e>
    <TaxCatchAll xmlns="9d0b55f4-2809-4223-a844-fa6629e52ccf">
      <Value>1</Value>
    </TaxCatchAll>
  </documentManagement>
</p:properties>
</file>

<file path=customXml/item4.xml><?xml version="1.0" encoding="utf-8"?>
<?mso-contentType ?>
<SharedContentType xmlns="Microsoft.SharePoint.Taxonomy.ContentTypeSync" SourceId="ba8ea352-da58-48e4-ac02-2b110b1a3fed" ContentTypeId="0x0101" PreviousValue="false"/>
</file>

<file path=customXml/itemProps1.xml><?xml version="1.0" encoding="utf-8"?>
<ds:datastoreItem xmlns:ds="http://schemas.openxmlformats.org/officeDocument/2006/customXml" ds:itemID="{8591ADCA-54A3-4117-BAF7-462BE93F7C18}"/>
</file>

<file path=customXml/itemProps2.xml><?xml version="1.0" encoding="utf-8"?>
<ds:datastoreItem xmlns:ds="http://schemas.openxmlformats.org/officeDocument/2006/customXml" ds:itemID="{9FE20729-75AE-4A41-BE7F-59AD02B38A2C}"/>
</file>

<file path=customXml/itemProps3.xml><?xml version="1.0" encoding="utf-8"?>
<ds:datastoreItem xmlns:ds="http://schemas.openxmlformats.org/officeDocument/2006/customXml" ds:itemID="{1E7DB1C4-2919-4A0D-B41C-0889BF06E272}"/>
</file>

<file path=customXml/itemProps4.xml><?xml version="1.0" encoding="utf-8"?>
<ds:datastoreItem xmlns:ds="http://schemas.openxmlformats.org/officeDocument/2006/customXml" ds:itemID="{EA7A1AD5-41FF-4615-A641-821EA23D7CFA}"/>
</file>

<file path=docProps/app.xml><?xml version="1.0" encoding="utf-8"?>
<Properties xmlns="http://schemas.openxmlformats.org/officeDocument/2006/extended-properties" xmlns:vt="http://schemas.openxmlformats.org/officeDocument/2006/docPropsVTypes">
  <Template>Normal</Template>
  <TotalTime>10</TotalTime>
  <Pages>8</Pages>
  <Words>819</Words>
  <Characters>4510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Delaubier</dc:creator>
  <cp:keywords/>
  <dc:description/>
  <cp:lastModifiedBy>Jean-Pierre Delaubier</cp:lastModifiedBy>
  <cp:revision>2</cp:revision>
  <dcterms:created xsi:type="dcterms:W3CDTF">2022-05-17T08:54:00Z</dcterms:created>
  <dcterms:modified xsi:type="dcterms:W3CDTF">2022-05-17T09:05:00Z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0x0101005B1D0EA0D4E04E4FA7A42BAE95D4A200</vt:lpwstr>
  </property>
</Properties>
</file>